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1DC9" w:rsidRPr="00821DC9" w:rsidRDefault="00821DC9" w:rsidP="00FC34FE">
      <w:pPr>
        <w:rPr>
          <w:rFonts w:ascii="Arial" w:hAnsi="Arial" w:cs="Arial"/>
          <w:u w:val="single"/>
          <w:lang w:val="en-US"/>
        </w:rPr>
      </w:pPr>
      <w:proofErr w:type="spellStart"/>
      <w:proofErr w:type="gramStart"/>
      <w:r w:rsidRPr="00821DC9">
        <w:rPr>
          <w:rFonts w:ascii="Arial" w:hAnsi="Arial" w:cs="Arial"/>
          <w:u w:val="single"/>
          <w:lang w:val="en-US"/>
        </w:rPr>
        <w:t>Simplexity</w:t>
      </w:r>
      <w:proofErr w:type="spellEnd"/>
      <w:r w:rsidRPr="00821DC9">
        <w:rPr>
          <w:rFonts w:ascii="Arial" w:hAnsi="Arial" w:cs="Arial"/>
          <w:u w:val="single"/>
          <w:lang w:val="en-US"/>
        </w:rPr>
        <w:t>.</w:t>
      </w:r>
      <w:proofErr w:type="gramEnd"/>
      <w:r w:rsidRPr="00821DC9">
        <w:rPr>
          <w:rFonts w:ascii="Arial" w:hAnsi="Arial" w:cs="Arial"/>
          <w:u w:val="single"/>
          <w:lang w:val="en-US"/>
        </w:rPr>
        <w:t xml:space="preserve"> </w:t>
      </w:r>
      <w:proofErr w:type="gramStart"/>
      <w:r w:rsidRPr="00821DC9">
        <w:rPr>
          <w:rFonts w:ascii="Arial" w:hAnsi="Arial" w:cs="Arial"/>
          <w:u w:val="single"/>
          <w:lang w:val="en-US"/>
        </w:rPr>
        <w:t>The Art of Smart Solutions.</w:t>
      </w:r>
      <w:proofErr w:type="gramEnd"/>
    </w:p>
    <w:p w:rsidR="00821DC9" w:rsidRDefault="00821DC9" w:rsidP="00FC34FE">
      <w:pPr>
        <w:rPr>
          <w:rFonts w:ascii="Arial" w:hAnsi="Arial" w:cs="Arial"/>
          <w:u w:val="single"/>
          <w:lang w:val="en-US"/>
        </w:rPr>
      </w:pPr>
    </w:p>
    <w:p w:rsidR="00F22B6F" w:rsidRPr="00821DC9" w:rsidRDefault="00821DC9" w:rsidP="00FC34FE">
      <w:pPr>
        <w:rPr>
          <w:rFonts w:ascii="Arial" w:hAnsi="Arial" w:cs="Arial"/>
          <w:sz w:val="30"/>
          <w:szCs w:val="30"/>
          <w:lang w:val="es-ES"/>
        </w:rPr>
      </w:pPr>
      <w:r w:rsidRPr="00821DC9">
        <w:rPr>
          <w:rFonts w:ascii="Arial" w:hAnsi="Arial" w:cs="Arial"/>
          <w:sz w:val="30"/>
          <w:szCs w:val="30"/>
          <w:lang w:val="es-ES"/>
        </w:rPr>
        <w:t>Tercera edición de la feria comercial “</w:t>
      </w:r>
      <w:proofErr w:type="spellStart"/>
      <w:r w:rsidRPr="00821DC9">
        <w:rPr>
          <w:rFonts w:ascii="Arial" w:hAnsi="Arial" w:cs="Arial"/>
          <w:sz w:val="30"/>
          <w:szCs w:val="30"/>
          <w:lang w:val="es-ES"/>
        </w:rPr>
        <w:t>World</w:t>
      </w:r>
      <w:proofErr w:type="spellEnd"/>
      <w:r w:rsidRPr="00821DC9">
        <w:rPr>
          <w:rFonts w:ascii="Arial" w:hAnsi="Arial" w:cs="Arial"/>
          <w:sz w:val="30"/>
          <w:szCs w:val="30"/>
          <w:lang w:val="es-ES"/>
        </w:rPr>
        <w:t xml:space="preserve"> of Material </w:t>
      </w:r>
      <w:proofErr w:type="spellStart"/>
      <w:r w:rsidRPr="00821DC9">
        <w:rPr>
          <w:rFonts w:ascii="Arial" w:hAnsi="Arial" w:cs="Arial"/>
          <w:sz w:val="30"/>
          <w:szCs w:val="30"/>
          <w:lang w:val="es-ES"/>
        </w:rPr>
        <w:t>Handling</w:t>
      </w:r>
      <w:proofErr w:type="spellEnd"/>
      <w:r w:rsidRPr="00821DC9">
        <w:rPr>
          <w:rFonts w:ascii="Arial" w:hAnsi="Arial" w:cs="Arial"/>
          <w:sz w:val="30"/>
          <w:szCs w:val="30"/>
          <w:lang w:val="es-ES"/>
        </w:rPr>
        <w:t>”</w:t>
      </w:r>
    </w:p>
    <w:p w:rsidR="00821DC9" w:rsidRPr="00821DC9" w:rsidRDefault="00821DC9" w:rsidP="00FC34FE">
      <w:pPr>
        <w:rPr>
          <w:rFonts w:ascii="Arial" w:hAnsi="Arial" w:cs="Arial"/>
          <w:sz w:val="30"/>
          <w:szCs w:val="30"/>
          <w:lang w:val="es-ES"/>
        </w:rPr>
      </w:pPr>
    </w:p>
    <w:p w:rsidR="00FC34FE" w:rsidRPr="00386C7E" w:rsidRDefault="00F37438" w:rsidP="00F37438">
      <w:pPr>
        <w:rPr>
          <w:rFonts w:ascii="Arial" w:hAnsi="Arial" w:cs="Arial"/>
          <w:lang w:val="es-ES"/>
        </w:rPr>
      </w:pPr>
      <w:proofErr w:type="spellStart"/>
      <w:r w:rsidRPr="00F37438">
        <w:rPr>
          <w:rFonts w:ascii="Arial" w:hAnsi="Arial" w:cs="Arial"/>
          <w:lang w:val="es-ES_tradnl"/>
        </w:rPr>
        <w:t>Pallejà</w:t>
      </w:r>
      <w:proofErr w:type="spellEnd"/>
      <w:r w:rsidRPr="00F37438">
        <w:rPr>
          <w:rFonts w:ascii="Arial" w:hAnsi="Arial" w:cs="Arial"/>
          <w:lang w:val="es-ES_tradnl"/>
        </w:rPr>
        <w:t xml:space="preserve">, </w:t>
      </w:r>
      <w:r w:rsidR="00386C7E">
        <w:rPr>
          <w:rFonts w:ascii="Arial" w:hAnsi="Arial" w:cs="Arial"/>
          <w:lang w:val="es-ES_tradnl"/>
        </w:rPr>
        <w:t>28</w:t>
      </w:r>
      <w:r w:rsidRPr="00F37438">
        <w:rPr>
          <w:rFonts w:ascii="Arial" w:hAnsi="Arial" w:cs="Arial"/>
          <w:lang w:val="es-ES_tradnl"/>
        </w:rPr>
        <w:t xml:space="preserve"> de febrero de 2018</w:t>
      </w:r>
    </w:p>
    <w:p w:rsidR="00FC34FE" w:rsidRPr="00386C7E" w:rsidRDefault="00FC34FE" w:rsidP="00FC34FE">
      <w:pPr>
        <w:spacing w:line="440" w:lineRule="exact"/>
        <w:rPr>
          <w:rFonts w:ascii="Arial" w:eastAsia="Times New Roman" w:hAnsi="Arial" w:cs="Arial"/>
          <w:b/>
          <w:sz w:val="22"/>
          <w:lang w:val="es-ES"/>
        </w:rPr>
      </w:pPr>
    </w:p>
    <w:p w:rsidR="00386C7E" w:rsidRDefault="00386C7E" w:rsidP="0095146D">
      <w:pPr>
        <w:spacing w:after="240" w:line="360" w:lineRule="auto"/>
        <w:ind w:right="561"/>
        <w:rPr>
          <w:rFonts w:ascii="Arial" w:hAnsi="Arial" w:cs="Arial"/>
          <w:b/>
          <w:color w:val="000000"/>
          <w:sz w:val="22"/>
          <w:lang w:val="es-ES_tradnl"/>
        </w:rPr>
      </w:pPr>
      <w:r>
        <w:rPr>
          <w:rFonts w:ascii="Arial" w:hAnsi="Arial" w:cs="Arial"/>
          <w:b/>
          <w:color w:val="000000"/>
          <w:sz w:val="22"/>
          <w:lang w:val="es-ES"/>
        </w:rPr>
        <w:t xml:space="preserve">La forma de </w:t>
      </w:r>
      <w:r w:rsidR="00A86804">
        <w:rPr>
          <w:rFonts w:ascii="Arial" w:hAnsi="Arial" w:cs="Arial"/>
          <w:b/>
          <w:color w:val="000000"/>
          <w:sz w:val="22"/>
          <w:lang w:val="es-ES"/>
        </w:rPr>
        <w:t xml:space="preserve">comunicarnos y </w:t>
      </w:r>
      <w:r>
        <w:rPr>
          <w:rFonts w:ascii="Arial" w:hAnsi="Arial" w:cs="Arial"/>
          <w:b/>
          <w:color w:val="000000"/>
          <w:sz w:val="22"/>
          <w:lang w:val="es-ES"/>
        </w:rPr>
        <w:t xml:space="preserve">consumir </w:t>
      </w:r>
      <w:r w:rsidR="00A86804">
        <w:rPr>
          <w:rFonts w:ascii="Arial" w:hAnsi="Arial" w:cs="Arial"/>
          <w:b/>
          <w:color w:val="000000"/>
          <w:sz w:val="22"/>
          <w:lang w:val="es-ES"/>
        </w:rPr>
        <w:t>está transformándose y, como consecuencia,</w:t>
      </w:r>
      <w:r>
        <w:rPr>
          <w:rFonts w:ascii="Arial" w:hAnsi="Arial" w:cs="Arial"/>
          <w:b/>
          <w:color w:val="000000"/>
          <w:sz w:val="22"/>
          <w:lang w:val="es-ES"/>
        </w:rPr>
        <w:t xml:space="preserve"> la forma de gestionar los procesos de las empresas está cambiando vertiginosamente: digitalización, automatización, e-</w:t>
      </w:r>
      <w:proofErr w:type="spellStart"/>
      <w:r>
        <w:rPr>
          <w:rFonts w:ascii="Arial" w:hAnsi="Arial" w:cs="Arial"/>
          <w:b/>
          <w:color w:val="000000"/>
          <w:sz w:val="22"/>
          <w:lang w:val="es-ES"/>
        </w:rPr>
        <w:t>commerce</w:t>
      </w:r>
      <w:proofErr w:type="spellEnd"/>
      <w:r>
        <w:rPr>
          <w:rFonts w:ascii="Arial" w:hAnsi="Arial" w:cs="Arial"/>
          <w:b/>
          <w:color w:val="000000"/>
          <w:sz w:val="22"/>
          <w:lang w:val="es-ES"/>
        </w:rPr>
        <w:t xml:space="preserve">… en un momento complejo, Linde Material </w:t>
      </w:r>
      <w:proofErr w:type="spellStart"/>
      <w:r>
        <w:rPr>
          <w:rFonts w:ascii="Arial" w:hAnsi="Arial" w:cs="Arial"/>
          <w:b/>
          <w:color w:val="000000"/>
          <w:sz w:val="22"/>
          <w:lang w:val="es-ES"/>
        </w:rPr>
        <w:t>Handling</w:t>
      </w:r>
      <w:proofErr w:type="spellEnd"/>
      <w:r>
        <w:rPr>
          <w:rFonts w:ascii="Arial" w:hAnsi="Arial" w:cs="Arial"/>
          <w:b/>
          <w:color w:val="000000"/>
          <w:sz w:val="22"/>
          <w:lang w:val="es-ES"/>
        </w:rPr>
        <w:t xml:space="preserve"> organiza la t</w:t>
      </w:r>
      <w:r w:rsidRPr="00386C7E">
        <w:rPr>
          <w:rFonts w:ascii="Arial" w:hAnsi="Arial" w:cs="Arial"/>
          <w:b/>
          <w:color w:val="000000"/>
          <w:sz w:val="22"/>
          <w:lang w:val="es-ES"/>
        </w:rPr>
        <w:t xml:space="preserve">ercera edición de </w:t>
      </w:r>
      <w:r>
        <w:rPr>
          <w:rFonts w:ascii="Arial" w:hAnsi="Arial" w:cs="Arial"/>
          <w:b/>
          <w:color w:val="000000"/>
          <w:sz w:val="22"/>
          <w:lang w:val="es-ES"/>
        </w:rPr>
        <w:t>su</w:t>
      </w:r>
      <w:r w:rsidRPr="00386C7E">
        <w:rPr>
          <w:rFonts w:ascii="Arial" w:hAnsi="Arial" w:cs="Arial"/>
          <w:b/>
          <w:color w:val="000000"/>
          <w:sz w:val="22"/>
          <w:lang w:val="es-ES"/>
        </w:rPr>
        <w:t xml:space="preserve"> feria comercial</w:t>
      </w:r>
      <w:r w:rsidR="006A282D">
        <w:rPr>
          <w:rFonts w:ascii="Arial" w:hAnsi="Arial" w:cs="Arial"/>
          <w:b/>
          <w:color w:val="000000"/>
          <w:sz w:val="22"/>
          <w:lang w:val="es-ES"/>
        </w:rPr>
        <w:t xml:space="preserve"> de </w:t>
      </w:r>
      <w:proofErr w:type="spellStart"/>
      <w:r w:rsidR="006A282D">
        <w:rPr>
          <w:rFonts w:ascii="Arial" w:hAnsi="Arial" w:cs="Arial"/>
          <w:b/>
          <w:color w:val="000000"/>
          <w:sz w:val="22"/>
          <w:lang w:val="es-ES"/>
        </w:rPr>
        <w:t>intralogística</w:t>
      </w:r>
      <w:proofErr w:type="spellEnd"/>
      <w:r w:rsidRPr="00386C7E">
        <w:rPr>
          <w:rFonts w:ascii="Arial" w:hAnsi="Arial" w:cs="Arial"/>
          <w:b/>
          <w:color w:val="000000"/>
          <w:sz w:val="22"/>
          <w:lang w:val="es-ES"/>
        </w:rPr>
        <w:t xml:space="preserve"> “</w:t>
      </w:r>
      <w:proofErr w:type="spellStart"/>
      <w:r w:rsidRPr="00386C7E">
        <w:rPr>
          <w:rFonts w:ascii="Arial" w:hAnsi="Arial" w:cs="Arial"/>
          <w:b/>
          <w:color w:val="000000"/>
          <w:sz w:val="22"/>
          <w:lang w:val="es-ES"/>
        </w:rPr>
        <w:t>World</w:t>
      </w:r>
      <w:proofErr w:type="spellEnd"/>
      <w:r w:rsidRPr="00386C7E">
        <w:rPr>
          <w:rFonts w:ascii="Arial" w:hAnsi="Arial" w:cs="Arial"/>
          <w:b/>
          <w:color w:val="000000"/>
          <w:sz w:val="22"/>
          <w:lang w:val="es-ES"/>
        </w:rPr>
        <w:t xml:space="preserve"> of Material </w:t>
      </w:r>
      <w:proofErr w:type="spellStart"/>
      <w:r w:rsidRPr="00386C7E">
        <w:rPr>
          <w:rFonts w:ascii="Arial" w:hAnsi="Arial" w:cs="Arial"/>
          <w:b/>
          <w:color w:val="000000"/>
          <w:sz w:val="22"/>
          <w:lang w:val="es-ES"/>
        </w:rPr>
        <w:t>Handling</w:t>
      </w:r>
      <w:proofErr w:type="spellEnd"/>
      <w:r w:rsidRPr="00386C7E">
        <w:rPr>
          <w:rFonts w:ascii="Arial" w:hAnsi="Arial" w:cs="Arial"/>
          <w:b/>
          <w:color w:val="000000"/>
          <w:sz w:val="22"/>
          <w:lang w:val="es-ES"/>
        </w:rPr>
        <w:t>”</w:t>
      </w:r>
      <w:r>
        <w:rPr>
          <w:rFonts w:ascii="Arial" w:hAnsi="Arial" w:cs="Arial"/>
          <w:b/>
          <w:color w:val="000000"/>
          <w:sz w:val="22"/>
          <w:lang w:val="es-ES"/>
        </w:rPr>
        <w:t xml:space="preserve">. Durante </w:t>
      </w:r>
      <w:r w:rsidR="006A282D">
        <w:rPr>
          <w:rFonts w:ascii="Arial" w:hAnsi="Arial" w:cs="Arial"/>
          <w:b/>
          <w:color w:val="000000"/>
          <w:sz w:val="22"/>
          <w:lang w:val="es-ES"/>
        </w:rPr>
        <w:t>once</w:t>
      </w:r>
      <w:r>
        <w:rPr>
          <w:rFonts w:ascii="Arial" w:hAnsi="Arial" w:cs="Arial"/>
          <w:b/>
          <w:color w:val="000000"/>
          <w:sz w:val="22"/>
          <w:lang w:val="es-ES"/>
        </w:rPr>
        <w:t xml:space="preserve"> días, los asistentes</w:t>
      </w:r>
      <w:r>
        <w:rPr>
          <w:rFonts w:ascii="Arial" w:hAnsi="Arial" w:cs="Arial"/>
          <w:b/>
          <w:color w:val="000000"/>
          <w:sz w:val="22"/>
          <w:lang w:val="es-ES_tradnl"/>
        </w:rPr>
        <w:t xml:space="preserve"> podrán encontrar respuestas</w:t>
      </w:r>
      <w:r w:rsidR="00A86804">
        <w:rPr>
          <w:rFonts w:ascii="Arial" w:hAnsi="Arial" w:cs="Arial"/>
          <w:b/>
          <w:color w:val="000000"/>
          <w:sz w:val="22"/>
          <w:lang w:val="es-ES_tradnl"/>
        </w:rPr>
        <w:t xml:space="preserve"> y soluciones</w:t>
      </w:r>
      <w:r>
        <w:rPr>
          <w:rFonts w:ascii="Arial" w:hAnsi="Arial" w:cs="Arial"/>
          <w:b/>
          <w:color w:val="000000"/>
          <w:sz w:val="22"/>
          <w:lang w:val="es-ES_tradnl"/>
        </w:rPr>
        <w:t xml:space="preserve"> a los retos de hoy y del mañana.</w:t>
      </w:r>
    </w:p>
    <w:p w:rsidR="006A282D" w:rsidRDefault="00386C7E" w:rsidP="00386C7E">
      <w:pPr>
        <w:spacing w:after="240" w:line="360" w:lineRule="auto"/>
        <w:ind w:right="561"/>
        <w:rPr>
          <w:rFonts w:ascii="Arial" w:hAnsi="Arial" w:cs="Arial"/>
          <w:b/>
          <w:color w:val="000000"/>
          <w:sz w:val="22"/>
          <w:lang w:val="es-ES_tradnl"/>
        </w:rPr>
      </w:pPr>
      <w:r w:rsidRPr="0095146D">
        <w:rPr>
          <w:rFonts w:ascii="Arial" w:hAnsi="Arial" w:cs="Arial"/>
          <w:sz w:val="22"/>
          <w:lang w:val="es-ES_tradnl"/>
        </w:rPr>
        <w:t>Los procesos industriales están cambiando cada vez más como resultado de la creciente digitalización, las redes de procesos transversales, la automatización y la robótica.</w:t>
      </w:r>
      <w:r>
        <w:rPr>
          <w:rFonts w:ascii="Arial" w:hAnsi="Arial" w:cs="Arial"/>
          <w:sz w:val="22"/>
          <w:lang w:val="es-ES_tradnl"/>
        </w:rPr>
        <w:t xml:space="preserve"> </w:t>
      </w:r>
      <w:r>
        <w:rPr>
          <w:rFonts w:ascii="Arial" w:hAnsi="Arial" w:cs="Arial"/>
          <w:sz w:val="22"/>
          <w:lang w:val="es-ES_tradnl"/>
        </w:rPr>
        <w:t>De hecho, cada</w:t>
      </w:r>
      <w:r w:rsidRPr="00386C7E">
        <w:rPr>
          <w:rFonts w:ascii="Arial" w:hAnsi="Arial" w:cs="Arial"/>
          <w:sz w:val="22"/>
          <w:lang w:val="es-ES_tradnl"/>
        </w:rPr>
        <w:t xml:space="preserve"> vez más empresas ven una necesidad significativa de acción para conseguir que sus logísticas se ajusten </w:t>
      </w:r>
      <w:r w:rsidR="006A282D">
        <w:rPr>
          <w:rFonts w:ascii="Arial" w:hAnsi="Arial" w:cs="Arial"/>
          <w:sz w:val="22"/>
          <w:lang w:val="es-ES_tradnl"/>
        </w:rPr>
        <w:t>a las cambiantes necesidades del presente y del futuro</w:t>
      </w:r>
      <w:r w:rsidRPr="00386C7E">
        <w:rPr>
          <w:rFonts w:ascii="Arial" w:hAnsi="Arial" w:cs="Arial"/>
          <w:sz w:val="22"/>
          <w:lang w:val="es-ES_tradnl"/>
        </w:rPr>
        <w:t>.</w:t>
      </w:r>
      <w:r w:rsidR="006A282D">
        <w:rPr>
          <w:rFonts w:ascii="Arial" w:hAnsi="Arial" w:cs="Arial"/>
          <w:sz w:val="22"/>
          <w:lang w:val="es-ES_tradnl"/>
        </w:rPr>
        <w:t xml:space="preserve"> </w:t>
      </w:r>
      <w:r w:rsidRPr="0095146D">
        <w:rPr>
          <w:rFonts w:ascii="Arial" w:hAnsi="Arial" w:cs="Arial"/>
          <w:sz w:val="22"/>
          <w:lang w:val="es-ES_tradnl"/>
        </w:rPr>
        <w:t xml:space="preserve">Pero los requisitos </w:t>
      </w:r>
      <w:r w:rsidR="006A282D">
        <w:rPr>
          <w:rFonts w:ascii="Arial" w:hAnsi="Arial" w:cs="Arial"/>
          <w:sz w:val="22"/>
          <w:lang w:val="es-ES_tradnl"/>
        </w:rPr>
        <w:t>parecen</w:t>
      </w:r>
      <w:r w:rsidRPr="0095146D">
        <w:rPr>
          <w:rFonts w:ascii="Arial" w:hAnsi="Arial" w:cs="Arial"/>
          <w:sz w:val="22"/>
          <w:lang w:val="es-ES_tradnl"/>
        </w:rPr>
        <w:t xml:space="preserve"> complejos:</w:t>
      </w:r>
      <w:r>
        <w:rPr>
          <w:rFonts w:ascii="Arial" w:hAnsi="Arial" w:cs="Arial"/>
          <w:sz w:val="22"/>
          <w:lang w:val="es-ES_tradnl"/>
        </w:rPr>
        <w:t xml:space="preserve"> </w:t>
      </w:r>
      <w:r w:rsidRPr="0095146D">
        <w:rPr>
          <w:rFonts w:ascii="Arial" w:hAnsi="Arial" w:cs="Arial"/>
          <w:sz w:val="22"/>
          <w:lang w:val="es-ES_tradnl"/>
        </w:rPr>
        <w:t>¿</w:t>
      </w:r>
      <w:r w:rsidR="006A282D">
        <w:rPr>
          <w:rFonts w:ascii="Arial" w:hAnsi="Arial" w:cs="Arial"/>
          <w:sz w:val="22"/>
          <w:lang w:val="es-ES_tradnl"/>
        </w:rPr>
        <w:t>q</w:t>
      </w:r>
      <w:r w:rsidRPr="0095146D">
        <w:rPr>
          <w:rFonts w:ascii="Arial" w:hAnsi="Arial" w:cs="Arial"/>
          <w:sz w:val="22"/>
          <w:lang w:val="es-ES_tradnl"/>
        </w:rPr>
        <w:t>ué tecnologías son las adecuadas?</w:t>
      </w:r>
      <w:r>
        <w:rPr>
          <w:rFonts w:ascii="Arial" w:hAnsi="Arial" w:cs="Arial"/>
          <w:sz w:val="22"/>
          <w:lang w:val="es-ES_tradnl"/>
        </w:rPr>
        <w:t xml:space="preserve"> </w:t>
      </w:r>
      <w:r w:rsidR="006A282D">
        <w:rPr>
          <w:rFonts w:ascii="Arial" w:hAnsi="Arial" w:cs="Arial"/>
          <w:sz w:val="22"/>
          <w:lang w:val="es-ES_tradnl"/>
        </w:rPr>
        <w:t>La tendencia</w:t>
      </w:r>
      <w:r w:rsidRPr="0095146D">
        <w:rPr>
          <w:rFonts w:ascii="Arial" w:hAnsi="Arial" w:cs="Arial"/>
          <w:sz w:val="22"/>
          <w:lang w:val="es-ES_tradnl"/>
        </w:rPr>
        <w:t xml:space="preserve"> son las soluciones </w:t>
      </w:r>
      <w:r w:rsidR="006A282D">
        <w:rPr>
          <w:rFonts w:ascii="Arial" w:hAnsi="Arial" w:cs="Arial"/>
          <w:sz w:val="22"/>
          <w:lang w:val="es-ES_tradnl"/>
        </w:rPr>
        <w:t xml:space="preserve">personalizadas </w:t>
      </w:r>
      <w:r w:rsidRPr="0095146D">
        <w:rPr>
          <w:rFonts w:ascii="Arial" w:hAnsi="Arial" w:cs="Arial"/>
          <w:sz w:val="22"/>
          <w:lang w:val="es-ES_tradnl"/>
        </w:rPr>
        <w:t xml:space="preserve">que permiten </w:t>
      </w:r>
      <w:r w:rsidRPr="006A282D">
        <w:rPr>
          <w:rFonts w:ascii="Arial" w:hAnsi="Arial" w:cs="Arial"/>
          <w:sz w:val="22"/>
          <w:lang w:val="es-ES_tradnl"/>
        </w:rPr>
        <w:t xml:space="preserve">interconectar los procesos empresariales. </w:t>
      </w:r>
      <w:r w:rsidR="006A282D" w:rsidRPr="006A282D">
        <w:rPr>
          <w:rFonts w:ascii="Arial" w:hAnsi="Arial" w:cs="Arial"/>
          <w:sz w:val="22"/>
          <w:lang w:val="es-ES_tradnl"/>
        </w:rPr>
        <w:t xml:space="preserve">Por todo ello, Linde Material </w:t>
      </w:r>
      <w:proofErr w:type="spellStart"/>
      <w:r w:rsidR="006A282D" w:rsidRPr="006A282D">
        <w:rPr>
          <w:rFonts w:ascii="Arial" w:hAnsi="Arial" w:cs="Arial"/>
          <w:sz w:val="22"/>
          <w:lang w:val="es-ES_tradnl"/>
        </w:rPr>
        <w:t>Handling</w:t>
      </w:r>
      <w:proofErr w:type="spellEnd"/>
      <w:r w:rsidR="006A282D" w:rsidRPr="006A282D">
        <w:rPr>
          <w:rFonts w:ascii="Arial" w:hAnsi="Arial" w:cs="Arial"/>
          <w:sz w:val="22"/>
          <w:lang w:val="es-ES_tradnl"/>
        </w:rPr>
        <w:t xml:space="preserve"> organiza por tercera vez su </w:t>
      </w:r>
      <w:r w:rsidRPr="006A282D">
        <w:rPr>
          <w:rFonts w:ascii="Arial" w:hAnsi="Arial" w:cs="Arial"/>
          <w:color w:val="000000"/>
          <w:sz w:val="22"/>
          <w:lang w:val="es-ES_tradnl"/>
        </w:rPr>
        <w:t xml:space="preserve">feria comercial de </w:t>
      </w:r>
      <w:proofErr w:type="spellStart"/>
      <w:r w:rsidRPr="006A282D">
        <w:rPr>
          <w:rFonts w:ascii="Arial" w:hAnsi="Arial" w:cs="Arial"/>
          <w:color w:val="000000"/>
          <w:sz w:val="22"/>
          <w:lang w:val="es-ES_tradnl"/>
        </w:rPr>
        <w:t>intralogística</w:t>
      </w:r>
      <w:proofErr w:type="spellEnd"/>
      <w:r w:rsidRPr="006A282D">
        <w:rPr>
          <w:rFonts w:ascii="Arial" w:hAnsi="Arial" w:cs="Arial"/>
          <w:color w:val="000000"/>
          <w:sz w:val="22"/>
          <w:lang w:val="es-ES_tradnl"/>
        </w:rPr>
        <w:t xml:space="preserve"> “</w:t>
      </w:r>
      <w:proofErr w:type="spellStart"/>
      <w:r w:rsidRPr="006A282D">
        <w:rPr>
          <w:rFonts w:ascii="Arial" w:hAnsi="Arial" w:cs="Arial"/>
          <w:color w:val="000000"/>
          <w:sz w:val="22"/>
          <w:lang w:val="es-ES_tradnl"/>
        </w:rPr>
        <w:t>World</w:t>
      </w:r>
      <w:proofErr w:type="spellEnd"/>
      <w:r w:rsidRPr="006A282D">
        <w:rPr>
          <w:rFonts w:ascii="Arial" w:hAnsi="Arial" w:cs="Arial"/>
          <w:color w:val="000000"/>
          <w:sz w:val="22"/>
          <w:lang w:val="es-ES_tradnl"/>
        </w:rPr>
        <w:t xml:space="preserve"> of Material </w:t>
      </w:r>
      <w:proofErr w:type="spellStart"/>
      <w:r w:rsidRPr="006A282D">
        <w:rPr>
          <w:rFonts w:ascii="Arial" w:hAnsi="Arial" w:cs="Arial"/>
          <w:color w:val="000000"/>
          <w:sz w:val="22"/>
          <w:lang w:val="es-ES_tradnl"/>
        </w:rPr>
        <w:t>Handling</w:t>
      </w:r>
      <w:proofErr w:type="spellEnd"/>
      <w:r w:rsidRPr="006A282D">
        <w:rPr>
          <w:rFonts w:ascii="Arial" w:hAnsi="Arial" w:cs="Arial"/>
          <w:color w:val="000000"/>
          <w:sz w:val="22"/>
          <w:lang w:val="es-ES_tradnl"/>
        </w:rPr>
        <w:t xml:space="preserve"> (</w:t>
      </w:r>
      <w:proofErr w:type="spellStart"/>
      <w:r w:rsidRPr="006A282D">
        <w:rPr>
          <w:rFonts w:ascii="Arial" w:hAnsi="Arial" w:cs="Arial"/>
          <w:color w:val="000000"/>
          <w:sz w:val="22"/>
          <w:lang w:val="es-ES_tradnl"/>
        </w:rPr>
        <w:t>WoMH</w:t>
      </w:r>
      <w:proofErr w:type="spellEnd"/>
      <w:r w:rsidRPr="006A282D">
        <w:rPr>
          <w:rFonts w:ascii="Arial" w:hAnsi="Arial" w:cs="Arial"/>
          <w:color w:val="000000"/>
          <w:sz w:val="22"/>
          <w:lang w:val="es-ES_tradnl"/>
        </w:rPr>
        <w:t>)”</w:t>
      </w:r>
      <w:r w:rsidR="006A282D" w:rsidRPr="006A282D">
        <w:rPr>
          <w:rFonts w:ascii="Arial" w:hAnsi="Arial" w:cs="Arial"/>
          <w:color w:val="000000"/>
          <w:sz w:val="22"/>
          <w:lang w:val="es-ES_tradnl"/>
        </w:rPr>
        <w:t>, que</w:t>
      </w:r>
      <w:r w:rsidRPr="006A282D">
        <w:rPr>
          <w:rFonts w:ascii="Arial" w:hAnsi="Arial" w:cs="Arial"/>
          <w:color w:val="000000"/>
          <w:sz w:val="22"/>
          <w:lang w:val="es-ES_tradnl"/>
        </w:rPr>
        <w:t xml:space="preserve"> tendrá lugar del 4 al 15 de junio en </w:t>
      </w:r>
      <w:proofErr w:type="spellStart"/>
      <w:r w:rsidRPr="006A282D">
        <w:rPr>
          <w:rFonts w:ascii="Arial" w:hAnsi="Arial" w:cs="Arial"/>
          <w:color w:val="000000"/>
          <w:sz w:val="22"/>
          <w:lang w:val="es-ES_tradnl"/>
        </w:rPr>
        <w:t>Mannheim</w:t>
      </w:r>
      <w:proofErr w:type="spellEnd"/>
      <w:r w:rsidRPr="006A282D">
        <w:rPr>
          <w:rFonts w:ascii="Arial" w:hAnsi="Arial" w:cs="Arial"/>
          <w:color w:val="000000"/>
          <w:sz w:val="22"/>
          <w:lang w:val="es-ES_tradnl"/>
        </w:rPr>
        <w:t>, Alemania.</w:t>
      </w:r>
      <w:r>
        <w:rPr>
          <w:rFonts w:ascii="Arial" w:hAnsi="Arial" w:cs="Arial"/>
          <w:b/>
          <w:color w:val="000000"/>
          <w:sz w:val="22"/>
          <w:lang w:val="es-ES_tradnl"/>
        </w:rPr>
        <w:t xml:space="preserve"> </w:t>
      </w:r>
    </w:p>
    <w:p w:rsidR="00386C7E" w:rsidRPr="00386C7E" w:rsidRDefault="00386C7E" w:rsidP="00386C7E">
      <w:pPr>
        <w:spacing w:after="240" w:line="360" w:lineRule="auto"/>
        <w:ind w:right="561"/>
        <w:rPr>
          <w:rFonts w:ascii="Arial" w:hAnsi="Arial" w:cs="Arial"/>
          <w:sz w:val="22"/>
          <w:lang w:val="es-ES"/>
        </w:rPr>
      </w:pPr>
      <w:r w:rsidRPr="006A282D">
        <w:rPr>
          <w:rFonts w:ascii="Arial" w:hAnsi="Arial" w:cs="Arial"/>
          <w:color w:val="000000"/>
          <w:sz w:val="22"/>
          <w:lang w:val="es-ES_tradnl"/>
        </w:rPr>
        <w:t>Bajo el lema “</w:t>
      </w:r>
      <w:proofErr w:type="spellStart"/>
      <w:r w:rsidRPr="006A282D">
        <w:rPr>
          <w:rFonts w:ascii="Arial" w:hAnsi="Arial" w:cs="Arial"/>
          <w:color w:val="000000"/>
          <w:sz w:val="22"/>
          <w:lang w:val="es-ES_tradnl"/>
        </w:rPr>
        <w:t>Simplexity</w:t>
      </w:r>
      <w:proofErr w:type="spellEnd"/>
      <w:r w:rsidRPr="006A282D">
        <w:rPr>
          <w:rFonts w:ascii="Arial" w:hAnsi="Arial" w:cs="Arial"/>
          <w:color w:val="000000"/>
          <w:sz w:val="22"/>
          <w:lang w:val="es-ES_tradnl"/>
        </w:rPr>
        <w:t xml:space="preserve">. </w:t>
      </w:r>
      <w:proofErr w:type="spellStart"/>
      <w:r w:rsidRPr="006A282D">
        <w:rPr>
          <w:rFonts w:ascii="Arial" w:hAnsi="Arial" w:cs="Arial"/>
          <w:color w:val="000000"/>
          <w:sz w:val="22"/>
          <w:lang w:val="es-ES_tradnl"/>
        </w:rPr>
        <w:t>The</w:t>
      </w:r>
      <w:proofErr w:type="spellEnd"/>
      <w:r w:rsidRPr="006A282D">
        <w:rPr>
          <w:rFonts w:ascii="Arial" w:hAnsi="Arial" w:cs="Arial"/>
          <w:color w:val="000000"/>
          <w:sz w:val="22"/>
          <w:lang w:val="es-ES_tradnl"/>
        </w:rPr>
        <w:t xml:space="preserve"> Art of Smart </w:t>
      </w:r>
      <w:proofErr w:type="spellStart"/>
      <w:r w:rsidRPr="006A282D">
        <w:rPr>
          <w:rFonts w:ascii="Arial" w:hAnsi="Arial" w:cs="Arial"/>
          <w:color w:val="000000"/>
          <w:sz w:val="22"/>
          <w:lang w:val="es-ES_tradnl"/>
        </w:rPr>
        <w:t>Solutions</w:t>
      </w:r>
      <w:proofErr w:type="spellEnd"/>
      <w:r w:rsidRPr="006A282D">
        <w:rPr>
          <w:rFonts w:ascii="Arial" w:hAnsi="Arial" w:cs="Arial"/>
          <w:color w:val="000000"/>
          <w:sz w:val="22"/>
          <w:lang w:val="es-ES_tradnl"/>
        </w:rPr>
        <w:t xml:space="preserve">.”, Linde Material </w:t>
      </w:r>
      <w:proofErr w:type="spellStart"/>
      <w:r w:rsidRPr="006A282D">
        <w:rPr>
          <w:rFonts w:ascii="Arial" w:hAnsi="Arial" w:cs="Arial"/>
          <w:color w:val="000000"/>
          <w:sz w:val="22"/>
          <w:lang w:val="es-ES_tradnl"/>
        </w:rPr>
        <w:t>Handling</w:t>
      </w:r>
      <w:proofErr w:type="spellEnd"/>
      <w:r w:rsidRPr="006A282D">
        <w:rPr>
          <w:rFonts w:ascii="Arial" w:hAnsi="Arial" w:cs="Arial"/>
          <w:color w:val="000000"/>
          <w:sz w:val="22"/>
          <w:lang w:val="es-ES_tradnl"/>
        </w:rPr>
        <w:t xml:space="preserve">, </w:t>
      </w:r>
      <w:proofErr w:type="spellStart"/>
      <w:r w:rsidRPr="006A282D">
        <w:rPr>
          <w:rFonts w:ascii="Arial" w:hAnsi="Arial" w:cs="Arial"/>
          <w:color w:val="000000"/>
          <w:sz w:val="22"/>
          <w:lang w:val="es-ES_tradnl"/>
        </w:rPr>
        <w:t>Dematic</w:t>
      </w:r>
      <w:proofErr w:type="spellEnd"/>
      <w:r w:rsidRPr="006A282D">
        <w:rPr>
          <w:rFonts w:ascii="Arial" w:hAnsi="Arial" w:cs="Arial"/>
          <w:color w:val="000000"/>
          <w:sz w:val="22"/>
          <w:lang w:val="es-ES_tradnl"/>
        </w:rPr>
        <w:t xml:space="preserve"> y más de otros 30 proveedores de </w:t>
      </w:r>
      <w:proofErr w:type="spellStart"/>
      <w:r w:rsidRPr="006A282D">
        <w:rPr>
          <w:rFonts w:ascii="Arial" w:hAnsi="Arial" w:cs="Arial"/>
          <w:color w:val="000000"/>
          <w:sz w:val="22"/>
          <w:lang w:val="es-ES_tradnl"/>
        </w:rPr>
        <w:t>intralogística</w:t>
      </w:r>
      <w:proofErr w:type="spellEnd"/>
      <w:r w:rsidRPr="006A282D">
        <w:rPr>
          <w:rFonts w:ascii="Arial" w:hAnsi="Arial" w:cs="Arial"/>
          <w:color w:val="000000"/>
          <w:sz w:val="22"/>
          <w:lang w:val="es-ES_tradnl"/>
        </w:rPr>
        <w:t xml:space="preserve"> internacional, demostrarán cómo se puede controlar la creciente complejidad con respecto a la gestión</w:t>
      </w:r>
      <w:r w:rsidR="00821DC9">
        <w:rPr>
          <w:rFonts w:ascii="Arial" w:hAnsi="Arial" w:cs="Arial"/>
          <w:color w:val="000000"/>
          <w:sz w:val="22"/>
          <w:lang w:val="es-ES_tradnl"/>
        </w:rPr>
        <w:t xml:space="preserve"> y manipulación</w:t>
      </w:r>
      <w:r w:rsidRPr="006A282D">
        <w:rPr>
          <w:rFonts w:ascii="Arial" w:hAnsi="Arial" w:cs="Arial"/>
          <w:color w:val="000000"/>
          <w:sz w:val="22"/>
          <w:lang w:val="es-ES_tradnl"/>
        </w:rPr>
        <w:t xml:space="preserve"> de materiales en la industria 4.0 mediante procesos, soluciones y productos inteligentes.</w:t>
      </w:r>
    </w:p>
    <w:p w:rsidR="006A282D" w:rsidRDefault="0095146D" w:rsidP="0095146D">
      <w:pPr>
        <w:spacing w:after="240" w:line="360" w:lineRule="auto"/>
        <w:ind w:right="561"/>
        <w:rPr>
          <w:rFonts w:ascii="Arial" w:hAnsi="Arial" w:cs="Arial"/>
          <w:sz w:val="22"/>
          <w:lang w:val="es-ES_tradnl"/>
        </w:rPr>
      </w:pPr>
      <w:r w:rsidRPr="0095146D">
        <w:rPr>
          <w:rFonts w:ascii="Arial" w:hAnsi="Arial" w:cs="Arial"/>
          <w:sz w:val="22"/>
          <w:lang w:val="es-ES_tradnl"/>
        </w:rPr>
        <w:t xml:space="preserve">Durante el transcurso de </w:t>
      </w:r>
      <w:r w:rsidR="006A282D">
        <w:rPr>
          <w:rFonts w:ascii="Arial" w:hAnsi="Arial" w:cs="Arial"/>
          <w:sz w:val="22"/>
          <w:lang w:val="es-ES_tradnl"/>
        </w:rPr>
        <w:t>los once</w:t>
      </w:r>
      <w:r w:rsidRPr="0095146D">
        <w:rPr>
          <w:rFonts w:ascii="Arial" w:hAnsi="Arial" w:cs="Arial"/>
          <w:sz w:val="22"/>
          <w:lang w:val="es-ES_tradnl"/>
        </w:rPr>
        <w:t xml:space="preserve"> días </w:t>
      </w:r>
      <w:r w:rsidR="006A282D">
        <w:rPr>
          <w:rFonts w:ascii="Arial" w:hAnsi="Arial" w:cs="Arial"/>
          <w:sz w:val="22"/>
          <w:lang w:val="es-ES_tradnl"/>
        </w:rPr>
        <w:t xml:space="preserve">del evento </w:t>
      </w:r>
      <w:r w:rsidRPr="0095146D">
        <w:rPr>
          <w:rFonts w:ascii="Arial" w:hAnsi="Arial" w:cs="Arial"/>
          <w:sz w:val="22"/>
          <w:lang w:val="es-ES_tradnl"/>
        </w:rPr>
        <w:t>y dentro de un espacio de 13.000 metros cuadrados</w:t>
      </w:r>
      <w:r w:rsidR="006A282D">
        <w:rPr>
          <w:rFonts w:ascii="Arial" w:hAnsi="Arial" w:cs="Arial"/>
          <w:sz w:val="22"/>
          <w:lang w:val="es-ES_tradnl"/>
        </w:rPr>
        <w:t xml:space="preserve"> en </w:t>
      </w:r>
      <w:proofErr w:type="spellStart"/>
      <w:r w:rsidR="006A282D">
        <w:rPr>
          <w:rFonts w:ascii="Arial" w:hAnsi="Arial" w:cs="Arial"/>
          <w:sz w:val="22"/>
          <w:lang w:val="es-ES_tradnl"/>
        </w:rPr>
        <w:t>Mannhein</w:t>
      </w:r>
      <w:proofErr w:type="spellEnd"/>
      <w:r w:rsidR="006A282D">
        <w:rPr>
          <w:rFonts w:ascii="Arial" w:hAnsi="Arial" w:cs="Arial"/>
          <w:sz w:val="22"/>
          <w:lang w:val="es-ES_tradnl"/>
        </w:rPr>
        <w:t>, Alemania</w:t>
      </w:r>
      <w:r w:rsidRPr="0095146D">
        <w:rPr>
          <w:rFonts w:ascii="Arial" w:hAnsi="Arial" w:cs="Arial"/>
          <w:sz w:val="22"/>
          <w:lang w:val="es-ES_tradnl"/>
        </w:rPr>
        <w:t xml:space="preserve">, </w:t>
      </w:r>
      <w:r w:rsidR="006A282D">
        <w:rPr>
          <w:rFonts w:ascii="Arial" w:hAnsi="Arial" w:cs="Arial"/>
          <w:sz w:val="22"/>
          <w:lang w:val="es-ES_tradnl"/>
        </w:rPr>
        <w:t>diferentes expertos mostrarán</w:t>
      </w:r>
      <w:r w:rsidRPr="0095146D">
        <w:rPr>
          <w:rFonts w:ascii="Arial" w:hAnsi="Arial" w:cs="Arial"/>
          <w:sz w:val="22"/>
          <w:lang w:val="es-ES_tradnl"/>
        </w:rPr>
        <w:t xml:space="preserve"> cómo se puede conseguir que los procesos de </w:t>
      </w:r>
      <w:proofErr w:type="spellStart"/>
      <w:r w:rsidRPr="0095146D">
        <w:rPr>
          <w:rFonts w:ascii="Arial" w:hAnsi="Arial" w:cs="Arial"/>
          <w:sz w:val="22"/>
          <w:lang w:val="es-ES_tradnl"/>
        </w:rPr>
        <w:t>intralogística</w:t>
      </w:r>
      <w:proofErr w:type="spellEnd"/>
      <w:r w:rsidRPr="0095146D">
        <w:rPr>
          <w:rFonts w:ascii="Arial" w:hAnsi="Arial" w:cs="Arial"/>
          <w:sz w:val="22"/>
          <w:lang w:val="es-ES_tradnl"/>
        </w:rPr>
        <w:t xml:space="preserve"> sean más seguros, rápidos y </w:t>
      </w:r>
      <w:r w:rsidR="00386C7E">
        <w:rPr>
          <w:rFonts w:ascii="Arial" w:hAnsi="Arial" w:cs="Arial"/>
          <w:sz w:val="22"/>
          <w:lang w:val="es-ES_tradnl"/>
        </w:rPr>
        <w:lastRenderedPageBreak/>
        <w:t>eficientes</w:t>
      </w:r>
      <w:r w:rsidRPr="0095146D">
        <w:rPr>
          <w:rFonts w:ascii="Arial" w:hAnsi="Arial" w:cs="Arial"/>
          <w:sz w:val="22"/>
          <w:lang w:val="es-ES_tradnl"/>
        </w:rPr>
        <w:t xml:space="preserve"> desde el presente inmediato hasta más allá de 2020. </w:t>
      </w:r>
      <w:r w:rsidR="006A282D">
        <w:rPr>
          <w:rFonts w:ascii="Arial" w:hAnsi="Arial" w:cs="Arial"/>
          <w:sz w:val="22"/>
          <w:lang w:val="es-ES_tradnl"/>
        </w:rPr>
        <w:t>De hecho, a la feria se</w:t>
      </w:r>
      <w:r w:rsidRPr="0095146D">
        <w:rPr>
          <w:rFonts w:ascii="Arial" w:hAnsi="Arial" w:cs="Arial"/>
          <w:sz w:val="22"/>
          <w:lang w:val="es-ES_tradnl"/>
        </w:rPr>
        <w:t xml:space="preserve"> esperan varios miles de visitantes de más de 50 países</w:t>
      </w:r>
      <w:r w:rsidR="006A282D">
        <w:rPr>
          <w:rFonts w:ascii="Arial" w:hAnsi="Arial" w:cs="Arial"/>
          <w:sz w:val="22"/>
          <w:lang w:val="es-ES_tradnl"/>
        </w:rPr>
        <w:t>.</w:t>
      </w:r>
    </w:p>
    <w:p w:rsidR="00F22B6F" w:rsidRPr="00386C7E" w:rsidRDefault="0095146D" w:rsidP="0095146D">
      <w:pPr>
        <w:spacing w:after="240" w:line="360" w:lineRule="auto"/>
        <w:ind w:right="561"/>
        <w:rPr>
          <w:rFonts w:ascii="Arial" w:hAnsi="Arial" w:cs="Arial"/>
          <w:sz w:val="22"/>
          <w:lang w:val="es-ES"/>
        </w:rPr>
      </w:pPr>
      <w:r w:rsidRPr="0095146D">
        <w:rPr>
          <w:rFonts w:ascii="Arial" w:hAnsi="Arial" w:cs="Arial"/>
          <w:sz w:val="22"/>
          <w:lang w:val="es-ES_tradnl"/>
        </w:rPr>
        <w:t xml:space="preserve">Como </w:t>
      </w:r>
      <w:r w:rsidR="0085313D">
        <w:rPr>
          <w:rFonts w:ascii="Arial" w:hAnsi="Arial" w:cs="Arial"/>
          <w:sz w:val="22"/>
          <w:lang w:val="es-ES_tradnl"/>
        </w:rPr>
        <w:t>principal expositor</w:t>
      </w:r>
      <w:r w:rsidRPr="0095146D">
        <w:rPr>
          <w:rFonts w:ascii="Arial" w:hAnsi="Arial" w:cs="Arial"/>
          <w:sz w:val="22"/>
          <w:lang w:val="es-ES_tradnl"/>
        </w:rPr>
        <w:t xml:space="preserve"> del </w:t>
      </w:r>
      <w:proofErr w:type="spellStart"/>
      <w:r w:rsidRPr="0095146D">
        <w:rPr>
          <w:rFonts w:ascii="Arial" w:hAnsi="Arial" w:cs="Arial"/>
          <w:sz w:val="22"/>
          <w:lang w:val="es-ES_tradnl"/>
        </w:rPr>
        <w:t>WoMH</w:t>
      </w:r>
      <w:proofErr w:type="spellEnd"/>
      <w:r w:rsidRPr="0095146D">
        <w:rPr>
          <w:rFonts w:ascii="Arial" w:hAnsi="Arial" w:cs="Arial"/>
          <w:sz w:val="22"/>
          <w:lang w:val="es-ES_tradnl"/>
        </w:rPr>
        <w:t xml:space="preserve"> 2018, Linde Material </w:t>
      </w:r>
      <w:proofErr w:type="spellStart"/>
      <w:r w:rsidRPr="0095146D">
        <w:rPr>
          <w:rFonts w:ascii="Arial" w:hAnsi="Arial" w:cs="Arial"/>
          <w:sz w:val="22"/>
          <w:lang w:val="es-ES_tradnl"/>
        </w:rPr>
        <w:t>Handling</w:t>
      </w:r>
      <w:proofErr w:type="spellEnd"/>
      <w:r w:rsidRPr="0095146D">
        <w:rPr>
          <w:rFonts w:ascii="Arial" w:hAnsi="Arial" w:cs="Arial"/>
          <w:sz w:val="22"/>
          <w:lang w:val="es-ES_tradnl"/>
        </w:rPr>
        <w:t xml:space="preserve"> ayuda</w:t>
      </w:r>
      <w:r w:rsidR="00821DC9">
        <w:rPr>
          <w:rFonts w:ascii="Arial" w:hAnsi="Arial" w:cs="Arial"/>
          <w:sz w:val="22"/>
          <w:lang w:val="es-ES_tradnl"/>
        </w:rPr>
        <w:t>rá</w:t>
      </w:r>
      <w:r w:rsidRPr="0095146D">
        <w:rPr>
          <w:rFonts w:ascii="Arial" w:hAnsi="Arial" w:cs="Arial"/>
          <w:sz w:val="22"/>
          <w:lang w:val="es-ES_tradnl"/>
        </w:rPr>
        <w:t xml:space="preserve"> a los clientes a </w:t>
      </w:r>
      <w:r w:rsidR="00A86804">
        <w:rPr>
          <w:rFonts w:ascii="Arial" w:hAnsi="Arial" w:cs="Arial"/>
          <w:sz w:val="22"/>
          <w:lang w:val="es-ES_tradnl"/>
        </w:rPr>
        <w:t>superar</w:t>
      </w:r>
      <w:r w:rsidRPr="0095146D">
        <w:rPr>
          <w:rFonts w:ascii="Arial" w:hAnsi="Arial" w:cs="Arial"/>
          <w:sz w:val="22"/>
          <w:lang w:val="es-ES_tradnl"/>
        </w:rPr>
        <w:t xml:space="preserve"> </w:t>
      </w:r>
      <w:r w:rsidR="006A282D">
        <w:rPr>
          <w:rFonts w:ascii="Arial" w:hAnsi="Arial" w:cs="Arial"/>
          <w:sz w:val="22"/>
          <w:lang w:val="es-ES_tradnl"/>
        </w:rPr>
        <w:t>la</w:t>
      </w:r>
      <w:r w:rsidRPr="0095146D">
        <w:rPr>
          <w:rFonts w:ascii="Arial" w:hAnsi="Arial" w:cs="Arial"/>
          <w:sz w:val="22"/>
          <w:lang w:val="es-ES_tradnl"/>
        </w:rPr>
        <w:t xml:space="preserve"> complejidad</w:t>
      </w:r>
      <w:r w:rsidR="006A282D">
        <w:rPr>
          <w:rFonts w:ascii="Arial" w:hAnsi="Arial" w:cs="Arial"/>
          <w:sz w:val="22"/>
          <w:lang w:val="es-ES_tradnl"/>
        </w:rPr>
        <w:t xml:space="preserve"> de </w:t>
      </w:r>
      <w:r w:rsidR="00821DC9">
        <w:rPr>
          <w:rFonts w:ascii="Arial" w:hAnsi="Arial" w:cs="Arial"/>
          <w:sz w:val="22"/>
          <w:lang w:val="es-ES_tradnl"/>
        </w:rPr>
        <w:t xml:space="preserve">los retos de la logística 4.0 </w:t>
      </w:r>
      <w:r w:rsidRPr="0095146D">
        <w:rPr>
          <w:rFonts w:ascii="Arial" w:hAnsi="Arial" w:cs="Arial"/>
          <w:sz w:val="22"/>
          <w:lang w:val="es-ES_tradnl"/>
        </w:rPr>
        <w:t>y a dominarla a largo</w:t>
      </w:r>
      <w:r w:rsidR="00821DC9">
        <w:rPr>
          <w:rFonts w:ascii="Arial" w:hAnsi="Arial" w:cs="Arial"/>
          <w:sz w:val="22"/>
          <w:lang w:val="es-ES_tradnl"/>
        </w:rPr>
        <w:t xml:space="preserve"> plazo: </w:t>
      </w:r>
      <w:r w:rsidRPr="0095146D">
        <w:rPr>
          <w:rFonts w:ascii="Arial" w:hAnsi="Arial" w:cs="Arial"/>
          <w:sz w:val="22"/>
          <w:lang w:val="es-ES_tradnl"/>
        </w:rPr>
        <w:t xml:space="preserve">“Mostraremos procesos </w:t>
      </w:r>
      <w:proofErr w:type="spellStart"/>
      <w:r w:rsidRPr="0095146D">
        <w:rPr>
          <w:rFonts w:ascii="Arial" w:hAnsi="Arial" w:cs="Arial"/>
          <w:sz w:val="22"/>
          <w:lang w:val="es-ES_tradnl"/>
        </w:rPr>
        <w:t>intralogísticos</w:t>
      </w:r>
      <w:proofErr w:type="spellEnd"/>
      <w:r w:rsidRPr="0095146D">
        <w:rPr>
          <w:rFonts w:ascii="Arial" w:hAnsi="Arial" w:cs="Arial"/>
          <w:sz w:val="22"/>
          <w:lang w:val="es-ES_tradnl"/>
        </w:rPr>
        <w:t xml:space="preserve"> en vivo, demostrando mediante ellos la interrelación inteligente de los nuevos sistemas de energía, las aplicaciones digitales, las tecnologías de la seguridad y la automatización,” explica </w:t>
      </w:r>
      <w:proofErr w:type="spellStart"/>
      <w:r w:rsidRPr="0095146D">
        <w:rPr>
          <w:rFonts w:ascii="Arial" w:hAnsi="Arial" w:cs="Arial"/>
          <w:sz w:val="22"/>
          <w:lang w:val="es-ES_tradnl"/>
        </w:rPr>
        <w:t>Tobias</w:t>
      </w:r>
      <w:proofErr w:type="spellEnd"/>
      <w:r w:rsidRPr="0095146D">
        <w:rPr>
          <w:rFonts w:ascii="Arial" w:hAnsi="Arial" w:cs="Arial"/>
          <w:sz w:val="22"/>
          <w:lang w:val="es-ES_tradnl"/>
        </w:rPr>
        <w:t xml:space="preserve"> </w:t>
      </w:r>
      <w:proofErr w:type="spellStart"/>
      <w:r w:rsidRPr="0095146D">
        <w:rPr>
          <w:rFonts w:ascii="Arial" w:hAnsi="Arial" w:cs="Arial"/>
          <w:sz w:val="22"/>
          <w:lang w:val="es-ES_tradnl"/>
        </w:rPr>
        <w:t>Zierhut</w:t>
      </w:r>
      <w:proofErr w:type="spellEnd"/>
      <w:r w:rsidRPr="0095146D">
        <w:rPr>
          <w:rFonts w:ascii="Arial" w:hAnsi="Arial" w:cs="Arial"/>
          <w:sz w:val="22"/>
          <w:lang w:val="es-ES_tradnl"/>
        </w:rPr>
        <w:t xml:space="preserve">, </w:t>
      </w:r>
      <w:r w:rsidR="00821DC9" w:rsidRPr="00821DC9">
        <w:rPr>
          <w:rFonts w:ascii="Arial" w:hAnsi="Arial" w:cs="Arial"/>
          <w:sz w:val="22"/>
          <w:lang w:val="es-ES_tradnl"/>
        </w:rPr>
        <w:t xml:space="preserve">Vice </w:t>
      </w:r>
      <w:proofErr w:type="spellStart"/>
      <w:r w:rsidR="00821DC9" w:rsidRPr="00821DC9">
        <w:rPr>
          <w:rFonts w:ascii="Arial" w:hAnsi="Arial" w:cs="Arial"/>
          <w:sz w:val="22"/>
          <w:lang w:val="es-ES_tradnl"/>
        </w:rPr>
        <w:t>President</w:t>
      </w:r>
      <w:proofErr w:type="spellEnd"/>
      <w:r w:rsidR="00821DC9" w:rsidRPr="00821DC9">
        <w:rPr>
          <w:rFonts w:ascii="Arial" w:hAnsi="Arial" w:cs="Arial"/>
          <w:sz w:val="22"/>
          <w:lang w:val="es-ES_tradnl"/>
        </w:rPr>
        <w:t xml:space="preserve"> </w:t>
      </w:r>
      <w:proofErr w:type="spellStart"/>
      <w:r w:rsidR="00821DC9" w:rsidRPr="00821DC9">
        <w:rPr>
          <w:rFonts w:ascii="Arial" w:hAnsi="Arial" w:cs="Arial"/>
          <w:sz w:val="22"/>
          <w:lang w:val="es-ES_tradnl"/>
        </w:rPr>
        <w:t>Product</w:t>
      </w:r>
      <w:proofErr w:type="spellEnd"/>
      <w:r w:rsidR="00821DC9" w:rsidRPr="00821DC9">
        <w:rPr>
          <w:rFonts w:ascii="Arial" w:hAnsi="Arial" w:cs="Arial"/>
          <w:sz w:val="22"/>
          <w:lang w:val="es-ES_tradnl"/>
        </w:rPr>
        <w:t xml:space="preserve"> Management Industrial </w:t>
      </w:r>
      <w:proofErr w:type="spellStart"/>
      <w:r w:rsidR="00821DC9" w:rsidRPr="00821DC9">
        <w:rPr>
          <w:rFonts w:ascii="Arial" w:hAnsi="Arial" w:cs="Arial"/>
          <w:sz w:val="22"/>
          <w:lang w:val="es-ES_tradnl"/>
        </w:rPr>
        <w:t>Trucks</w:t>
      </w:r>
      <w:proofErr w:type="spellEnd"/>
      <w:r w:rsidR="00821DC9" w:rsidRPr="00821DC9">
        <w:rPr>
          <w:rFonts w:ascii="Arial" w:hAnsi="Arial" w:cs="Arial"/>
          <w:sz w:val="22"/>
          <w:lang w:val="es-ES_tradnl"/>
        </w:rPr>
        <w:t xml:space="preserve"> – </w:t>
      </w:r>
      <w:proofErr w:type="spellStart"/>
      <w:r w:rsidR="00821DC9" w:rsidRPr="00821DC9">
        <w:rPr>
          <w:rFonts w:ascii="Arial" w:hAnsi="Arial" w:cs="Arial"/>
          <w:sz w:val="22"/>
          <w:lang w:val="es-ES_tradnl"/>
        </w:rPr>
        <w:t>Warehouse</w:t>
      </w:r>
      <w:proofErr w:type="spellEnd"/>
      <w:r w:rsidR="00821DC9" w:rsidRPr="00821DC9">
        <w:rPr>
          <w:rFonts w:ascii="Arial" w:hAnsi="Arial" w:cs="Arial"/>
          <w:sz w:val="22"/>
          <w:lang w:val="es-ES_tradnl"/>
        </w:rPr>
        <w:t xml:space="preserve"> </w:t>
      </w:r>
      <w:r w:rsidR="00821DC9">
        <w:rPr>
          <w:rFonts w:ascii="Arial" w:hAnsi="Arial" w:cs="Arial"/>
          <w:sz w:val="22"/>
          <w:lang w:val="es-ES_tradnl"/>
        </w:rPr>
        <w:t>de</w:t>
      </w:r>
      <w:r w:rsidR="00821DC9" w:rsidRPr="00821DC9">
        <w:rPr>
          <w:rFonts w:ascii="Arial" w:hAnsi="Arial" w:cs="Arial"/>
          <w:sz w:val="22"/>
          <w:lang w:val="es-ES_tradnl"/>
        </w:rPr>
        <w:t xml:space="preserve"> Linde Material </w:t>
      </w:r>
      <w:proofErr w:type="spellStart"/>
      <w:r w:rsidR="00821DC9" w:rsidRPr="00821DC9">
        <w:rPr>
          <w:rFonts w:ascii="Arial" w:hAnsi="Arial" w:cs="Arial"/>
          <w:sz w:val="22"/>
          <w:lang w:val="es-ES_tradnl"/>
        </w:rPr>
        <w:t>Handling</w:t>
      </w:r>
      <w:proofErr w:type="spellEnd"/>
      <w:r w:rsidRPr="0095146D">
        <w:rPr>
          <w:rFonts w:ascii="Arial" w:hAnsi="Arial" w:cs="Arial"/>
          <w:sz w:val="22"/>
          <w:lang w:val="es-ES_tradnl"/>
        </w:rPr>
        <w:t>.</w:t>
      </w:r>
      <w:r w:rsidR="0085313D">
        <w:rPr>
          <w:rFonts w:ascii="Arial" w:hAnsi="Arial" w:cs="Arial"/>
          <w:sz w:val="22"/>
          <w:lang w:val="es-ES_tradnl"/>
        </w:rPr>
        <w:t xml:space="preserve"> </w:t>
      </w:r>
      <w:r w:rsidR="00821DC9">
        <w:rPr>
          <w:rFonts w:ascii="Arial" w:hAnsi="Arial" w:cs="Arial"/>
          <w:sz w:val="22"/>
          <w:lang w:val="es-ES_tradnl"/>
        </w:rPr>
        <w:t xml:space="preserve">Y continúa: </w:t>
      </w:r>
      <w:r w:rsidRPr="0095146D">
        <w:rPr>
          <w:rFonts w:ascii="Arial" w:hAnsi="Arial" w:cs="Arial"/>
          <w:sz w:val="22"/>
          <w:lang w:val="es-ES_tradnl"/>
        </w:rPr>
        <w:t>“Ayudamos a nuestros clientes desde la fase de planificación hasta la implementación de sus proyectos. Según los requisitos reales, ofrecemos soluciones y productos que son de uso intuitivo y fáciles de integrar en sistemas y procesos más completos.”</w:t>
      </w:r>
    </w:p>
    <w:p w:rsidR="00F22B6F" w:rsidRDefault="00821DC9" w:rsidP="0095146D">
      <w:pPr>
        <w:autoSpaceDE w:val="0"/>
        <w:autoSpaceDN w:val="0"/>
        <w:adjustRightInd w:val="0"/>
        <w:spacing w:line="360" w:lineRule="auto"/>
        <w:ind w:right="561"/>
        <w:rPr>
          <w:rFonts w:ascii="Arial" w:hAnsi="Arial" w:cs="Arial"/>
          <w:sz w:val="22"/>
          <w:lang w:val="es-ES_tradnl"/>
        </w:rPr>
      </w:pPr>
      <w:r>
        <w:rPr>
          <w:rFonts w:ascii="Arial" w:hAnsi="Arial" w:cs="Arial"/>
          <w:sz w:val="22"/>
          <w:lang w:val="es-ES_tradnl"/>
        </w:rPr>
        <w:t xml:space="preserve">Durante el evento, además, Linde ha tomado en cuenta especialmente </w:t>
      </w:r>
      <w:r w:rsidR="00A86804">
        <w:rPr>
          <w:rFonts w:ascii="Arial" w:hAnsi="Arial" w:cs="Arial"/>
          <w:sz w:val="22"/>
          <w:lang w:val="es-ES_tradnl"/>
        </w:rPr>
        <w:t>el formato de las presentaciones</w:t>
      </w:r>
      <w:r>
        <w:rPr>
          <w:rFonts w:ascii="Arial" w:hAnsi="Arial" w:cs="Arial"/>
          <w:sz w:val="22"/>
          <w:lang w:val="es-ES_tradnl"/>
        </w:rPr>
        <w:t>, la cual</w:t>
      </w:r>
      <w:r w:rsidR="0095146D" w:rsidRPr="0095146D">
        <w:rPr>
          <w:rFonts w:ascii="Arial" w:hAnsi="Arial" w:cs="Arial"/>
          <w:sz w:val="22"/>
          <w:lang w:val="es-ES_tradnl"/>
        </w:rPr>
        <w:t xml:space="preserve"> difiere de la de las ferias comerciales tradicionales:</w:t>
      </w:r>
      <w:r w:rsidR="00B201BD">
        <w:rPr>
          <w:rFonts w:ascii="Arial" w:hAnsi="Arial" w:cs="Arial"/>
          <w:sz w:val="22"/>
          <w:lang w:val="es-ES_tradnl"/>
        </w:rPr>
        <w:t xml:space="preserve"> </w:t>
      </w:r>
      <w:r w:rsidR="0095146D" w:rsidRPr="0095146D">
        <w:rPr>
          <w:rFonts w:ascii="Arial" w:hAnsi="Arial" w:cs="Arial"/>
          <w:sz w:val="22"/>
          <w:lang w:val="es-ES_tradnl"/>
        </w:rPr>
        <w:t xml:space="preserve">Además de las instalaciones en vivo de procesos orientados a la práctica, el recinto del </w:t>
      </w:r>
      <w:proofErr w:type="spellStart"/>
      <w:r w:rsidR="0095146D" w:rsidRPr="0095146D">
        <w:rPr>
          <w:rFonts w:ascii="Arial" w:hAnsi="Arial" w:cs="Arial"/>
          <w:sz w:val="22"/>
          <w:lang w:val="es-ES_tradnl"/>
        </w:rPr>
        <w:t>WoMH</w:t>
      </w:r>
      <w:proofErr w:type="spellEnd"/>
      <w:r w:rsidR="0095146D" w:rsidRPr="0095146D">
        <w:rPr>
          <w:rFonts w:ascii="Arial" w:hAnsi="Arial" w:cs="Arial"/>
          <w:sz w:val="22"/>
          <w:lang w:val="es-ES_tradnl"/>
        </w:rPr>
        <w:t xml:space="preserve"> ofrece</w:t>
      </w:r>
      <w:r w:rsidR="00A86804">
        <w:rPr>
          <w:rFonts w:ascii="Arial" w:hAnsi="Arial" w:cs="Arial"/>
          <w:sz w:val="22"/>
          <w:lang w:val="es-ES_tradnl"/>
        </w:rPr>
        <w:t>rá</w:t>
      </w:r>
      <w:r w:rsidR="0095146D" w:rsidRPr="0095146D">
        <w:rPr>
          <w:rFonts w:ascii="Arial" w:hAnsi="Arial" w:cs="Arial"/>
          <w:sz w:val="22"/>
          <w:lang w:val="es-ES_tradnl"/>
        </w:rPr>
        <w:t xml:space="preserve"> espacio para presentaciones de productos y pruebas, al igual que para salas plenarias, talleres e intercambio personal con expertos.</w:t>
      </w:r>
      <w:r w:rsidR="00B201BD">
        <w:rPr>
          <w:rFonts w:ascii="Arial" w:hAnsi="Arial" w:cs="Arial"/>
          <w:sz w:val="22"/>
          <w:lang w:val="es-ES_tradnl"/>
        </w:rPr>
        <w:t xml:space="preserve"> </w:t>
      </w:r>
      <w:r w:rsidR="0095146D" w:rsidRPr="0095146D">
        <w:rPr>
          <w:rFonts w:ascii="Arial" w:hAnsi="Arial" w:cs="Arial"/>
          <w:sz w:val="22"/>
          <w:lang w:val="es-ES_tradnl"/>
        </w:rPr>
        <w:t xml:space="preserve">Las visitas guiadas y </w:t>
      </w:r>
      <w:r>
        <w:rPr>
          <w:rFonts w:ascii="Arial" w:hAnsi="Arial" w:cs="Arial"/>
          <w:sz w:val="22"/>
          <w:lang w:val="es-ES_tradnl"/>
        </w:rPr>
        <w:t xml:space="preserve">la información personalizada </w:t>
      </w:r>
      <w:r w:rsidR="0095146D" w:rsidRPr="0095146D">
        <w:rPr>
          <w:rFonts w:ascii="Arial" w:hAnsi="Arial" w:cs="Arial"/>
          <w:sz w:val="22"/>
          <w:lang w:val="es-ES_tradnl"/>
        </w:rPr>
        <w:t>proporciona</w:t>
      </w:r>
      <w:r w:rsidR="00A86804">
        <w:rPr>
          <w:rFonts w:ascii="Arial" w:hAnsi="Arial" w:cs="Arial"/>
          <w:sz w:val="22"/>
          <w:lang w:val="es-ES_tradnl"/>
        </w:rPr>
        <w:t>rá</w:t>
      </w:r>
      <w:r w:rsidR="00F02241">
        <w:rPr>
          <w:rFonts w:ascii="Arial" w:hAnsi="Arial" w:cs="Arial"/>
          <w:sz w:val="22"/>
          <w:lang w:val="es-ES_tradnl"/>
        </w:rPr>
        <w:t>n</w:t>
      </w:r>
      <w:r w:rsidR="0095146D" w:rsidRPr="0095146D">
        <w:rPr>
          <w:rFonts w:ascii="Arial" w:hAnsi="Arial" w:cs="Arial"/>
          <w:sz w:val="22"/>
          <w:lang w:val="es-ES_tradnl"/>
        </w:rPr>
        <w:t xml:space="preserve"> a los visitantes una mirada concreta al interior de la </w:t>
      </w:r>
      <w:proofErr w:type="spellStart"/>
      <w:r w:rsidR="0095146D" w:rsidRPr="0095146D">
        <w:rPr>
          <w:rFonts w:ascii="Arial" w:hAnsi="Arial" w:cs="Arial"/>
          <w:sz w:val="22"/>
          <w:lang w:val="es-ES_tradnl"/>
        </w:rPr>
        <w:t>intralogística</w:t>
      </w:r>
      <w:proofErr w:type="spellEnd"/>
      <w:r w:rsidR="0095146D" w:rsidRPr="0095146D">
        <w:rPr>
          <w:rFonts w:ascii="Arial" w:hAnsi="Arial" w:cs="Arial"/>
          <w:sz w:val="22"/>
          <w:lang w:val="es-ES_tradnl"/>
        </w:rPr>
        <w:t xml:space="preserve"> del futuro y de las fascinantes soluciones disponibles.</w:t>
      </w:r>
    </w:p>
    <w:p w:rsidR="00821DC9" w:rsidRDefault="00821DC9" w:rsidP="0095146D">
      <w:pPr>
        <w:autoSpaceDE w:val="0"/>
        <w:autoSpaceDN w:val="0"/>
        <w:adjustRightInd w:val="0"/>
        <w:spacing w:line="360" w:lineRule="auto"/>
        <w:ind w:right="561"/>
        <w:rPr>
          <w:rFonts w:ascii="Arial" w:hAnsi="Arial" w:cs="Arial"/>
          <w:sz w:val="22"/>
          <w:lang w:val="es-ES_tradnl"/>
        </w:rPr>
      </w:pPr>
    </w:p>
    <w:p w:rsidR="00821DC9" w:rsidRPr="000F25AE" w:rsidRDefault="00821DC9" w:rsidP="00821DC9">
      <w:pPr>
        <w:spacing w:after="240" w:line="360" w:lineRule="auto"/>
        <w:ind w:right="844"/>
        <w:rPr>
          <w:rFonts w:ascii="Arial" w:hAnsi="Arial" w:cs="Arial"/>
          <w:sz w:val="22"/>
          <w:lang w:val="es-ES_tradnl"/>
        </w:rPr>
      </w:pPr>
      <w:r w:rsidRPr="000F25AE">
        <w:rPr>
          <w:noProof/>
          <w:lang w:val="es-ES" w:eastAsia="es-ES"/>
        </w:rPr>
        <w:drawing>
          <wp:inline distT="0" distB="0" distL="0" distR="0" wp14:anchorId="586620BA" wp14:editId="61026D90">
            <wp:extent cx="2263266" cy="1947190"/>
            <wp:effectExtent l="0" t="0" r="0" b="0"/>
            <wp:docPr id="8"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nde_Teaser_LogiMAT_2018_engl.jpg"/>
                    <pic:cNvPicPr/>
                  </pic:nvPicPr>
                  <pic:blipFill>
                    <a:blip r:embed="rId8">
                      <a:extLst>
                        <a:ext uri="{28A0092B-C50C-407E-A947-70E740481C1C}">
                          <a14:useLocalDpi xmlns:a14="http://schemas.microsoft.com/office/drawing/2010/main" val="0"/>
                        </a:ext>
                      </a:extLst>
                    </a:blip>
                    <a:stretch>
                      <a:fillRect/>
                    </a:stretch>
                  </pic:blipFill>
                  <pic:spPr>
                    <a:xfrm>
                      <a:off x="0" y="0"/>
                      <a:ext cx="2263774" cy="1947627"/>
                    </a:xfrm>
                    <a:prstGeom prst="rect">
                      <a:avLst/>
                    </a:prstGeom>
                  </pic:spPr>
                </pic:pic>
              </a:graphicData>
            </a:graphic>
          </wp:inline>
        </w:drawing>
      </w:r>
    </w:p>
    <w:p w:rsidR="00821DC9" w:rsidRPr="00386C7E" w:rsidRDefault="00821DC9" w:rsidP="00821DC9">
      <w:pPr>
        <w:spacing w:after="240" w:line="360" w:lineRule="auto"/>
        <w:ind w:right="844"/>
        <w:rPr>
          <w:rFonts w:ascii="Arial" w:hAnsi="Arial" w:cs="Arial"/>
          <w:lang w:val="es-ES"/>
        </w:rPr>
      </w:pPr>
      <w:r w:rsidRPr="0095146D">
        <w:rPr>
          <w:rFonts w:ascii="Arial" w:hAnsi="Arial" w:cs="Arial"/>
          <w:szCs w:val="20"/>
          <w:lang w:val="es-ES_tradnl"/>
        </w:rPr>
        <w:lastRenderedPageBreak/>
        <w:t>Bajo el lema “</w:t>
      </w:r>
      <w:proofErr w:type="spellStart"/>
      <w:r w:rsidR="00F5759F" w:rsidRPr="00F5759F">
        <w:rPr>
          <w:rFonts w:ascii="Arial" w:hAnsi="Arial" w:cs="Arial"/>
          <w:szCs w:val="20"/>
          <w:lang w:val="es-ES_tradnl"/>
        </w:rPr>
        <w:t>Simplex</w:t>
      </w:r>
      <w:r w:rsidR="00F5759F">
        <w:rPr>
          <w:rFonts w:ascii="Arial" w:hAnsi="Arial" w:cs="Arial"/>
          <w:szCs w:val="20"/>
          <w:lang w:val="es-ES_tradnl"/>
        </w:rPr>
        <w:t>ity</w:t>
      </w:r>
      <w:proofErr w:type="spellEnd"/>
      <w:r w:rsidR="00F5759F">
        <w:rPr>
          <w:rFonts w:ascii="Arial" w:hAnsi="Arial" w:cs="Arial"/>
          <w:szCs w:val="20"/>
          <w:lang w:val="es-ES_tradnl"/>
        </w:rPr>
        <w:t xml:space="preserve">. </w:t>
      </w:r>
      <w:proofErr w:type="spellStart"/>
      <w:r w:rsidR="00F5759F">
        <w:rPr>
          <w:rFonts w:ascii="Arial" w:hAnsi="Arial" w:cs="Arial"/>
          <w:szCs w:val="20"/>
          <w:lang w:val="es-ES_tradnl"/>
        </w:rPr>
        <w:t>The</w:t>
      </w:r>
      <w:proofErr w:type="spellEnd"/>
      <w:r w:rsidR="00F5759F">
        <w:rPr>
          <w:rFonts w:ascii="Arial" w:hAnsi="Arial" w:cs="Arial"/>
          <w:szCs w:val="20"/>
          <w:lang w:val="es-ES_tradnl"/>
        </w:rPr>
        <w:t xml:space="preserve"> Art of Smart </w:t>
      </w:r>
      <w:proofErr w:type="spellStart"/>
      <w:r w:rsidR="00F5759F">
        <w:rPr>
          <w:rFonts w:ascii="Arial" w:hAnsi="Arial" w:cs="Arial"/>
          <w:szCs w:val="20"/>
          <w:lang w:val="es-ES_tradnl"/>
        </w:rPr>
        <w:t>Solutions</w:t>
      </w:r>
      <w:proofErr w:type="spellEnd"/>
      <w:r w:rsidRPr="0095146D">
        <w:rPr>
          <w:rFonts w:ascii="Arial" w:hAnsi="Arial" w:cs="Arial"/>
          <w:szCs w:val="20"/>
          <w:lang w:val="es-ES_tradnl"/>
        </w:rPr>
        <w:t xml:space="preserve">.” tendrá lugar la tercera edición de la exitosa feria comercial de </w:t>
      </w:r>
      <w:proofErr w:type="spellStart"/>
      <w:r w:rsidRPr="0095146D">
        <w:rPr>
          <w:rFonts w:ascii="Arial" w:hAnsi="Arial" w:cs="Arial"/>
          <w:szCs w:val="20"/>
          <w:lang w:val="es-ES_tradnl"/>
        </w:rPr>
        <w:t>intralogística</w:t>
      </w:r>
      <w:proofErr w:type="spellEnd"/>
      <w:r w:rsidRPr="0095146D">
        <w:rPr>
          <w:rFonts w:ascii="Arial" w:hAnsi="Arial" w:cs="Arial"/>
          <w:szCs w:val="20"/>
          <w:lang w:val="es-ES_tradnl"/>
        </w:rPr>
        <w:t xml:space="preserve"> “</w:t>
      </w:r>
      <w:proofErr w:type="spellStart"/>
      <w:r w:rsidRPr="0095146D">
        <w:rPr>
          <w:rFonts w:ascii="Arial" w:hAnsi="Arial" w:cs="Arial"/>
          <w:szCs w:val="20"/>
          <w:lang w:val="es-ES_tradnl"/>
        </w:rPr>
        <w:t>World</w:t>
      </w:r>
      <w:proofErr w:type="spellEnd"/>
      <w:r w:rsidRPr="0095146D">
        <w:rPr>
          <w:rFonts w:ascii="Arial" w:hAnsi="Arial" w:cs="Arial"/>
          <w:szCs w:val="20"/>
          <w:lang w:val="es-ES_tradnl"/>
        </w:rPr>
        <w:t xml:space="preserve"> of Material </w:t>
      </w:r>
      <w:proofErr w:type="spellStart"/>
      <w:r w:rsidRPr="0095146D">
        <w:rPr>
          <w:rFonts w:ascii="Arial" w:hAnsi="Arial" w:cs="Arial"/>
          <w:szCs w:val="20"/>
          <w:lang w:val="es-ES_tradnl"/>
        </w:rPr>
        <w:t>Handling</w:t>
      </w:r>
      <w:proofErr w:type="spellEnd"/>
      <w:r w:rsidRPr="0095146D">
        <w:rPr>
          <w:rFonts w:ascii="Arial" w:hAnsi="Arial" w:cs="Arial"/>
          <w:szCs w:val="20"/>
          <w:lang w:val="es-ES_tradnl"/>
        </w:rPr>
        <w:t xml:space="preserve"> (</w:t>
      </w:r>
      <w:proofErr w:type="spellStart"/>
      <w:r w:rsidRPr="0095146D">
        <w:rPr>
          <w:rFonts w:ascii="Arial" w:hAnsi="Arial" w:cs="Arial"/>
          <w:szCs w:val="20"/>
          <w:lang w:val="es-ES_tradnl"/>
        </w:rPr>
        <w:t>WoMH</w:t>
      </w:r>
      <w:proofErr w:type="spellEnd"/>
      <w:r w:rsidRPr="0095146D">
        <w:rPr>
          <w:rFonts w:ascii="Arial" w:hAnsi="Arial" w:cs="Arial"/>
          <w:szCs w:val="20"/>
          <w:lang w:val="es-ES_tradnl"/>
        </w:rPr>
        <w:t>)” del 4 al 15 de junio.</w:t>
      </w:r>
    </w:p>
    <w:p w:rsidR="00821DC9" w:rsidRPr="00386C7E" w:rsidRDefault="00821DC9" w:rsidP="0095146D">
      <w:pPr>
        <w:autoSpaceDE w:val="0"/>
        <w:autoSpaceDN w:val="0"/>
        <w:adjustRightInd w:val="0"/>
        <w:spacing w:line="360" w:lineRule="auto"/>
        <w:ind w:right="561"/>
        <w:rPr>
          <w:rFonts w:ascii="Arial" w:hAnsi="Arial" w:cs="Arial"/>
          <w:sz w:val="22"/>
          <w:lang w:val="es-ES"/>
        </w:rPr>
      </w:pPr>
    </w:p>
    <w:p w:rsidR="00821DC9" w:rsidRDefault="00821DC9" w:rsidP="0095146D">
      <w:pPr>
        <w:spacing w:line="360" w:lineRule="auto"/>
        <w:ind w:right="986"/>
        <w:rPr>
          <w:rFonts w:ascii="Arial" w:hAnsi="Arial" w:cs="Arial"/>
          <w:b/>
          <w:bCs/>
          <w:szCs w:val="20"/>
          <w:lang w:val="es-ES"/>
        </w:rPr>
      </w:pPr>
    </w:p>
    <w:p w:rsidR="00F22B6F" w:rsidRPr="0095146D" w:rsidRDefault="00821DC9" w:rsidP="0095146D">
      <w:pPr>
        <w:spacing w:line="360" w:lineRule="auto"/>
        <w:ind w:right="986"/>
        <w:rPr>
          <w:rFonts w:ascii="Arial" w:hAnsi="Arial" w:cs="Arial"/>
          <w:b/>
          <w:bCs/>
          <w:szCs w:val="20"/>
          <w:lang w:val="en-US"/>
        </w:rPr>
      </w:pPr>
      <w:proofErr w:type="spellStart"/>
      <w:r w:rsidRPr="00821DC9">
        <w:rPr>
          <w:rFonts w:ascii="Arial" w:hAnsi="Arial" w:cs="Arial"/>
          <w:b/>
          <w:bCs/>
          <w:szCs w:val="20"/>
          <w:lang w:val="en-US"/>
        </w:rPr>
        <w:t>Acerca</w:t>
      </w:r>
      <w:proofErr w:type="spellEnd"/>
      <w:r w:rsidRPr="00821DC9">
        <w:rPr>
          <w:rFonts w:ascii="Arial" w:hAnsi="Arial" w:cs="Arial"/>
          <w:b/>
          <w:bCs/>
          <w:szCs w:val="20"/>
          <w:lang w:val="en-US"/>
        </w:rPr>
        <w:t xml:space="preserve"> </w:t>
      </w:r>
      <w:proofErr w:type="gramStart"/>
      <w:r w:rsidRPr="00821DC9">
        <w:rPr>
          <w:rFonts w:ascii="Arial" w:hAnsi="Arial" w:cs="Arial"/>
          <w:b/>
          <w:bCs/>
          <w:szCs w:val="20"/>
          <w:lang w:val="en-US"/>
        </w:rPr>
        <w:t>del</w:t>
      </w:r>
      <w:proofErr w:type="gramEnd"/>
      <w:r w:rsidRPr="00821DC9">
        <w:rPr>
          <w:rFonts w:ascii="Arial" w:hAnsi="Arial" w:cs="Arial"/>
          <w:b/>
          <w:bCs/>
          <w:szCs w:val="20"/>
          <w:lang w:val="en-US"/>
        </w:rPr>
        <w:t xml:space="preserve"> </w:t>
      </w:r>
      <w:r w:rsidR="0095146D" w:rsidRPr="00386C7E">
        <w:rPr>
          <w:rFonts w:ascii="Arial" w:hAnsi="Arial" w:cs="Arial"/>
          <w:b/>
          <w:bCs/>
          <w:szCs w:val="20"/>
          <w:lang w:val="en-US"/>
        </w:rPr>
        <w:t>World of Material Handling (</w:t>
      </w:r>
      <w:proofErr w:type="spellStart"/>
      <w:r w:rsidR="0095146D" w:rsidRPr="00386C7E">
        <w:rPr>
          <w:rFonts w:ascii="Arial" w:hAnsi="Arial" w:cs="Arial"/>
          <w:b/>
          <w:bCs/>
          <w:szCs w:val="20"/>
          <w:lang w:val="en-US"/>
        </w:rPr>
        <w:t>WoMH</w:t>
      </w:r>
      <w:proofErr w:type="spellEnd"/>
      <w:r w:rsidR="0095146D" w:rsidRPr="00386C7E">
        <w:rPr>
          <w:rFonts w:ascii="Arial" w:hAnsi="Arial" w:cs="Arial"/>
          <w:b/>
          <w:bCs/>
          <w:szCs w:val="20"/>
          <w:lang w:val="en-US"/>
        </w:rPr>
        <w:t>)</w:t>
      </w:r>
    </w:p>
    <w:p w:rsidR="00F22B6F" w:rsidRPr="00386C7E" w:rsidRDefault="0095146D" w:rsidP="00821DC9">
      <w:pPr>
        <w:spacing w:after="240" w:line="360" w:lineRule="auto"/>
        <w:rPr>
          <w:rFonts w:ascii="Arial" w:hAnsi="Arial" w:cs="Arial"/>
          <w:szCs w:val="20"/>
          <w:lang w:val="es-ES"/>
        </w:rPr>
      </w:pPr>
      <w:proofErr w:type="spellStart"/>
      <w:proofErr w:type="gramStart"/>
      <w:r w:rsidRPr="00821DC9">
        <w:rPr>
          <w:rFonts w:ascii="Arial" w:hAnsi="Arial" w:cs="Arial"/>
          <w:szCs w:val="20"/>
          <w:lang w:val="en-US"/>
        </w:rPr>
        <w:t>Bajo</w:t>
      </w:r>
      <w:proofErr w:type="spellEnd"/>
      <w:r w:rsidRPr="00821DC9">
        <w:rPr>
          <w:rFonts w:ascii="Arial" w:hAnsi="Arial" w:cs="Arial"/>
          <w:szCs w:val="20"/>
          <w:lang w:val="en-US"/>
        </w:rPr>
        <w:t xml:space="preserve"> el </w:t>
      </w:r>
      <w:r w:rsidR="00821DC9" w:rsidRPr="00821DC9">
        <w:rPr>
          <w:rFonts w:ascii="Arial" w:hAnsi="Arial" w:cs="Arial"/>
          <w:szCs w:val="20"/>
          <w:lang w:val="en-US"/>
        </w:rPr>
        <w:t>slogan</w:t>
      </w:r>
      <w:r w:rsidRPr="00821DC9">
        <w:rPr>
          <w:rFonts w:ascii="Arial" w:hAnsi="Arial" w:cs="Arial"/>
          <w:szCs w:val="20"/>
          <w:lang w:val="en-US"/>
        </w:rPr>
        <w:t xml:space="preserve"> “</w:t>
      </w:r>
      <w:proofErr w:type="spellStart"/>
      <w:r w:rsidR="00821DC9" w:rsidRPr="00821DC9">
        <w:rPr>
          <w:rFonts w:ascii="Arial" w:hAnsi="Arial" w:cs="Arial"/>
          <w:szCs w:val="20"/>
          <w:lang w:val="en-US"/>
        </w:rPr>
        <w:t>Simplexity</w:t>
      </w:r>
      <w:proofErr w:type="spellEnd"/>
      <w:r w:rsidR="00821DC9" w:rsidRPr="00821DC9">
        <w:rPr>
          <w:rFonts w:ascii="Arial" w:hAnsi="Arial" w:cs="Arial"/>
          <w:szCs w:val="20"/>
          <w:lang w:val="en-US"/>
        </w:rPr>
        <w:t>.</w:t>
      </w:r>
      <w:proofErr w:type="gramEnd"/>
      <w:r w:rsidR="00821DC9" w:rsidRPr="00821DC9">
        <w:rPr>
          <w:rFonts w:ascii="Arial" w:hAnsi="Arial" w:cs="Arial"/>
          <w:szCs w:val="20"/>
          <w:lang w:val="en-US"/>
        </w:rPr>
        <w:t xml:space="preserve"> </w:t>
      </w:r>
      <w:proofErr w:type="spellStart"/>
      <w:r w:rsidR="00821DC9" w:rsidRPr="00821DC9">
        <w:rPr>
          <w:rFonts w:ascii="Arial" w:hAnsi="Arial" w:cs="Arial"/>
          <w:szCs w:val="20"/>
          <w:lang w:val="es-ES"/>
        </w:rPr>
        <w:t>The</w:t>
      </w:r>
      <w:proofErr w:type="spellEnd"/>
      <w:r w:rsidR="00821DC9" w:rsidRPr="00821DC9">
        <w:rPr>
          <w:rFonts w:ascii="Arial" w:hAnsi="Arial" w:cs="Arial"/>
          <w:szCs w:val="20"/>
          <w:lang w:val="es-ES"/>
        </w:rPr>
        <w:t xml:space="preserve"> Art of Smart </w:t>
      </w:r>
      <w:proofErr w:type="spellStart"/>
      <w:r w:rsidR="00821DC9" w:rsidRPr="00821DC9">
        <w:rPr>
          <w:rFonts w:ascii="Arial" w:hAnsi="Arial" w:cs="Arial"/>
          <w:szCs w:val="20"/>
          <w:lang w:val="es-ES"/>
        </w:rPr>
        <w:t>Solutions</w:t>
      </w:r>
      <w:proofErr w:type="spellEnd"/>
      <w:r w:rsidRPr="00821DC9">
        <w:rPr>
          <w:rFonts w:ascii="Arial" w:hAnsi="Arial" w:cs="Arial"/>
          <w:szCs w:val="20"/>
          <w:lang w:val="es-ES"/>
        </w:rPr>
        <w:t>.”</w:t>
      </w:r>
      <w:r w:rsidR="00B201BD" w:rsidRPr="00821DC9">
        <w:rPr>
          <w:rFonts w:ascii="Arial" w:hAnsi="Arial" w:cs="Arial"/>
          <w:szCs w:val="20"/>
          <w:lang w:val="es-ES"/>
        </w:rPr>
        <w:t xml:space="preserve"> </w:t>
      </w:r>
      <w:r w:rsidRPr="0095146D">
        <w:rPr>
          <w:rFonts w:ascii="Arial" w:hAnsi="Arial" w:cs="Arial"/>
          <w:szCs w:val="20"/>
          <w:lang w:val="es-ES_tradnl"/>
        </w:rPr>
        <w:t xml:space="preserve">tendrá lugar la tercera edición de </w:t>
      </w:r>
      <w:proofErr w:type="spellStart"/>
      <w:r w:rsidRPr="0095146D">
        <w:rPr>
          <w:rFonts w:ascii="Arial" w:hAnsi="Arial" w:cs="Arial"/>
          <w:szCs w:val="20"/>
          <w:lang w:val="es-ES_tradnl"/>
        </w:rPr>
        <w:t>World</w:t>
      </w:r>
      <w:proofErr w:type="spellEnd"/>
      <w:r w:rsidRPr="0095146D">
        <w:rPr>
          <w:rFonts w:ascii="Arial" w:hAnsi="Arial" w:cs="Arial"/>
          <w:szCs w:val="20"/>
          <w:lang w:val="es-ES_tradnl"/>
        </w:rPr>
        <w:t xml:space="preserve"> of</w:t>
      </w:r>
      <w:r w:rsidR="00B201BD">
        <w:rPr>
          <w:rFonts w:ascii="Arial" w:hAnsi="Arial" w:cs="Arial"/>
          <w:szCs w:val="20"/>
          <w:lang w:val="es-ES_tradnl"/>
        </w:rPr>
        <w:t xml:space="preserve"> Material </w:t>
      </w:r>
      <w:proofErr w:type="spellStart"/>
      <w:r w:rsidR="00B201BD">
        <w:rPr>
          <w:rFonts w:ascii="Arial" w:hAnsi="Arial" w:cs="Arial"/>
          <w:szCs w:val="20"/>
          <w:lang w:val="es-ES_tradnl"/>
        </w:rPr>
        <w:t>Handling</w:t>
      </w:r>
      <w:proofErr w:type="spellEnd"/>
      <w:r w:rsidR="00B201BD">
        <w:rPr>
          <w:rFonts w:ascii="Arial" w:hAnsi="Arial" w:cs="Arial"/>
          <w:szCs w:val="20"/>
          <w:lang w:val="es-ES_tradnl"/>
        </w:rPr>
        <w:t xml:space="preserve"> (</w:t>
      </w:r>
      <w:proofErr w:type="spellStart"/>
      <w:r w:rsidR="00B201BD">
        <w:rPr>
          <w:rFonts w:ascii="Arial" w:hAnsi="Arial" w:cs="Arial"/>
          <w:szCs w:val="20"/>
          <w:lang w:val="es-ES_tradnl"/>
        </w:rPr>
        <w:t>WoMH</w:t>
      </w:r>
      <w:proofErr w:type="spellEnd"/>
      <w:r w:rsidR="00B201BD">
        <w:rPr>
          <w:rFonts w:ascii="Arial" w:hAnsi="Arial" w:cs="Arial"/>
          <w:szCs w:val="20"/>
          <w:lang w:val="es-ES_tradnl"/>
        </w:rPr>
        <w:t>)</w:t>
      </w:r>
      <w:r w:rsidRPr="0095146D">
        <w:rPr>
          <w:rFonts w:ascii="Arial" w:hAnsi="Arial" w:cs="Arial"/>
          <w:szCs w:val="20"/>
          <w:lang w:val="es-ES_tradnl"/>
        </w:rPr>
        <w:t xml:space="preserve"> del 4 al 15 de junio de 2018 en el recinto “</w:t>
      </w:r>
      <w:proofErr w:type="spellStart"/>
      <w:r w:rsidRPr="0095146D">
        <w:rPr>
          <w:rFonts w:ascii="Arial" w:hAnsi="Arial" w:cs="Arial"/>
          <w:szCs w:val="20"/>
          <w:lang w:val="es-ES_tradnl"/>
        </w:rPr>
        <w:t>Maimarktgelaende</w:t>
      </w:r>
      <w:proofErr w:type="spellEnd"/>
      <w:r w:rsidRPr="0095146D">
        <w:rPr>
          <w:rFonts w:ascii="Arial" w:hAnsi="Arial" w:cs="Arial"/>
          <w:szCs w:val="20"/>
          <w:lang w:val="es-ES_tradnl"/>
        </w:rPr>
        <w:t xml:space="preserve">” en </w:t>
      </w:r>
      <w:proofErr w:type="spellStart"/>
      <w:r w:rsidRPr="0095146D">
        <w:rPr>
          <w:rFonts w:ascii="Arial" w:hAnsi="Arial" w:cs="Arial"/>
          <w:szCs w:val="20"/>
          <w:lang w:val="es-ES_tradnl"/>
        </w:rPr>
        <w:t>Mannheim</w:t>
      </w:r>
      <w:proofErr w:type="spellEnd"/>
      <w:r w:rsidRPr="0095146D">
        <w:rPr>
          <w:rFonts w:ascii="Arial" w:hAnsi="Arial" w:cs="Arial"/>
          <w:color w:val="000000"/>
          <w:szCs w:val="20"/>
          <w:lang w:val="es-ES_tradnl"/>
        </w:rPr>
        <w:t>, Alemania.</w:t>
      </w:r>
      <w:r w:rsidR="00B201BD">
        <w:rPr>
          <w:rFonts w:ascii="Arial" w:hAnsi="Arial" w:cs="Arial"/>
          <w:color w:val="000000"/>
          <w:szCs w:val="20"/>
          <w:lang w:val="es-ES_tradnl"/>
        </w:rPr>
        <w:t xml:space="preserve"> </w:t>
      </w:r>
      <w:r w:rsidRPr="0095146D">
        <w:rPr>
          <w:rFonts w:ascii="Arial" w:hAnsi="Arial" w:cs="Arial"/>
          <w:szCs w:val="20"/>
          <w:lang w:val="es-ES_tradnl"/>
        </w:rPr>
        <w:t>Allí, visitantes de más de 50 países tendrán la oportunidad de obtener información detallada sobre las tendencias del mercado, innovaciones tecnológicas y soluciones co</w:t>
      </w:r>
      <w:r w:rsidR="00B201BD">
        <w:rPr>
          <w:rFonts w:ascii="Arial" w:hAnsi="Arial" w:cs="Arial"/>
          <w:szCs w:val="20"/>
          <w:lang w:val="es-ES_tradnl"/>
        </w:rPr>
        <w:t xml:space="preserve">mpletas de </w:t>
      </w:r>
      <w:proofErr w:type="spellStart"/>
      <w:r w:rsidR="00B201BD">
        <w:rPr>
          <w:rFonts w:ascii="Arial" w:hAnsi="Arial" w:cs="Arial"/>
          <w:szCs w:val="20"/>
          <w:lang w:val="es-ES_tradnl"/>
        </w:rPr>
        <w:t>intralogísticas</w:t>
      </w:r>
      <w:proofErr w:type="spellEnd"/>
      <w:r w:rsidR="00B201BD">
        <w:rPr>
          <w:rFonts w:ascii="Arial" w:hAnsi="Arial" w:cs="Arial"/>
          <w:szCs w:val="20"/>
          <w:lang w:val="es-ES_tradnl"/>
        </w:rPr>
        <w:t xml:space="preserve"> así como de </w:t>
      </w:r>
      <w:r w:rsidRPr="0095146D">
        <w:rPr>
          <w:rFonts w:ascii="Arial" w:hAnsi="Arial" w:cs="Arial"/>
          <w:szCs w:val="20"/>
          <w:lang w:val="es-ES_tradnl"/>
        </w:rPr>
        <w:t>hablar con expertos.</w:t>
      </w:r>
      <w:r w:rsidR="00B201BD">
        <w:rPr>
          <w:rFonts w:ascii="Arial" w:hAnsi="Arial" w:cs="Arial"/>
          <w:szCs w:val="20"/>
          <w:lang w:val="es-ES_tradnl"/>
        </w:rPr>
        <w:t xml:space="preserve"> </w:t>
      </w:r>
      <w:r w:rsidRPr="0095146D">
        <w:rPr>
          <w:rFonts w:ascii="Arial" w:hAnsi="Arial" w:cs="Arial"/>
          <w:szCs w:val="20"/>
          <w:lang w:val="es-ES_tradnl"/>
        </w:rPr>
        <w:t xml:space="preserve">El recinto de 13.000 metros cuadrados ofrece espacio para instalaciones en vivo de procesos de </w:t>
      </w:r>
      <w:proofErr w:type="spellStart"/>
      <w:r w:rsidRPr="0095146D">
        <w:rPr>
          <w:rFonts w:ascii="Arial" w:hAnsi="Arial" w:cs="Arial"/>
          <w:szCs w:val="20"/>
          <w:lang w:val="es-ES_tradnl"/>
        </w:rPr>
        <w:t>intralogística</w:t>
      </w:r>
      <w:proofErr w:type="spellEnd"/>
      <w:r w:rsidRPr="0095146D">
        <w:rPr>
          <w:rFonts w:ascii="Arial" w:hAnsi="Arial" w:cs="Arial"/>
          <w:szCs w:val="20"/>
          <w:lang w:val="es-ES_tradnl"/>
        </w:rPr>
        <w:t xml:space="preserve">, presentaciones y pruebas de productos, reuniones </w:t>
      </w:r>
      <w:r w:rsidR="00AC58D3">
        <w:rPr>
          <w:rFonts w:ascii="Arial" w:hAnsi="Arial" w:cs="Arial"/>
          <w:szCs w:val="20"/>
          <w:lang w:val="es-ES_tradnl"/>
        </w:rPr>
        <w:t>plenarias, talleres y debates</w:t>
      </w:r>
      <w:r w:rsidRPr="0095146D">
        <w:rPr>
          <w:rFonts w:ascii="Arial" w:hAnsi="Arial" w:cs="Arial"/>
          <w:szCs w:val="20"/>
          <w:lang w:val="es-ES_tradnl"/>
        </w:rPr>
        <w:t>.</w:t>
      </w:r>
      <w:r w:rsidR="00B201BD">
        <w:rPr>
          <w:rFonts w:ascii="Arial" w:hAnsi="Arial" w:cs="Arial"/>
          <w:szCs w:val="20"/>
          <w:lang w:val="es-ES_tradnl"/>
        </w:rPr>
        <w:t xml:space="preserve"> </w:t>
      </w:r>
      <w:r w:rsidRPr="0095146D">
        <w:rPr>
          <w:rFonts w:ascii="Arial" w:hAnsi="Arial" w:cs="Arial"/>
          <w:szCs w:val="20"/>
          <w:lang w:val="es-ES_tradnl"/>
        </w:rPr>
        <w:t xml:space="preserve">Algunos de los expositores son Linde Material </w:t>
      </w:r>
      <w:proofErr w:type="spellStart"/>
      <w:r w:rsidRPr="0095146D">
        <w:rPr>
          <w:rFonts w:ascii="Arial" w:hAnsi="Arial" w:cs="Arial"/>
          <w:szCs w:val="20"/>
          <w:lang w:val="es-ES_tradnl"/>
        </w:rPr>
        <w:t>Handling</w:t>
      </w:r>
      <w:proofErr w:type="spellEnd"/>
      <w:r w:rsidRPr="0095146D">
        <w:rPr>
          <w:rFonts w:ascii="Arial" w:hAnsi="Arial" w:cs="Arial"/>
          <w:szCs w:val="20"/>
          <w:lang w:val="es-ES_tradnl"/>
        </w:rPr>
        <w:t xml:space="preserve">, </w:t>
      </w:r>
      <w:proofErr w:type="spellStart"/>
      <w:r w:rsidRPr="0095146D">
        <w:rPr>
          <w:rFonts w:ascii="Arial" w:hAnsi="Arial" w:cs="Arial"/>
          <w:szCs w:val="20"/>
          <w:lang w:val="es-ES_tradnl"/>
        </w:rPr>
        <w:t>Dematic</w:t>
      </w:r>
      <w:proofErr w:type="spellEnd"/>
      <w:r w:rsidRPr="0095146D">
        <w:rPr>
          <w:rFonts w:ascii="Arial" w:hAnsi="Arial" w:cs="Arial"/>
          <w:szCs w:val="20"/>
          <w:lang w:val="es-ES_tradnl"/>
        </w:rPr>
        <w:t xml:space="preserve"> y más de otros 30 proveedores internacionales de </w:t>
      </w:r>
      <w:proofErr w:type="spellStart"/>
      <w:r w:rsidRPr="0095146D">
        <w:rPr>
          <w:rFonts w:ascii="Arial" w:hAnsi="Arial" w:cs="Arial"/>
          <w:szCs w:val="20"/>
          <w:lang w:val="es-ES_tradnl"/>
        </w:rPr>
        <w:t>intralogística</w:t>
      </w:r>
      <w:proofErr w:type="spellEnd"/>
      <w:r w:rsidRPr="0095146D">
        <w:rPr>
          <w:rFonts w:ascii="Arial" w:hAnsi="Arial" w:cs="Arial"/>
          <w:szCs w:val="20"/>
          <w:lang w:val="es-ES_tradnl"/>
        </w:rPr>
        <w:t>.</w:t>
      </w:r>
    </w:p>
    <w:p w:rsidR="00F22B6F" w:rsidRPr="00386C7E" w:rsidRDefault="0095146D" w:rsidP="0095146D">
      <w:pPr>
        <w:rPr>
          <w:rFonts w:ascii="Arial" w:hAnsi="Arial" w:cs="Arial"/>
          <w:b/>
          <w:bCs/>
          <w:szCs w:val="20"/>
          <w:lang w:val="es-ES"/>
        </w:rPr>
      </w:pPr>
      <w:r w:rsidRPr="0095146D">
        <w:rPr>
          <w:rFonts w:ascii="Arial" w:hAnsi="Arial" w:cs="Arial"/>
          <w:b/>
          <w:bCs/>
          <w:szCs w:val="20"/>
          <w:lang w:val="es-ES_tradnl"/>
        </w:rPr>
        <w:t xml:space="preserve">Más información sobre el </w:t>
      </w:r>
      <w:proofErr w:type="spellStart"/>
      <w:r w:rsidRPr="0095146D">
        <w:rPr>
          <w:rFonts w:ascii="Arial" w:hAnsi="Arial" w:cs="Arial"/>
          <w:b/>
          <w:bCs/>
          <w:szCs w:val="20"/>
          <w:lang w:val="es-ES_tradnl"/>
        </w:rPr>
        <w:t>WoMH</w:t>
      </w:r>
      <w:proofErr w:type="spellEnd"/>
      <w:r w:rsidRPr="0095146D">
        <w:rPr>
          <w:rFonts w:ascii="Arial" w:hAnsi="Arial" w:cs="Arial"/>
          <w:b/>
          <w:bCs/>
          <w:szCs w:val="20"/>
          <w:lang w:val="es-ES_tradnl"/>
        </w:rPr>
        <w:t xml:space="preserve"> 2018 en </w:t>
      </w:r>
      <w:hyperlink r:id="rId9" w:history="1">
        <w:r w:rsidRPr="0095146D">
          <w:rPr>
            <w:rStyle w:val="Hipervnculo"/>
            <w:rFonts w:ascii="Arial" w:hAnsi="Arial" w:cs="Arial"/>
            <w:b/>
            <w:bCs/>
            <w:szCs w:val="20"/>
            <w:lang w:val="es-ES_tradnl"/>
          </w:rPr>
          <w:t>www.worldofmaterialhandling.com</w:t>
        </w:r>
      </w:hyperlink>
    </w:p>
    <w:p w:rsidR="00F22B6F" w:rsidRPr="00386C7E" w:rsidRDefault="00F22B6F" w:rsidP="00F22B6F">
      <w:pPr>
        <w:rPr>
          <w:rFonts w:ascii="Arial" w:hAnsi="Arial" w:cs="Arial"/>
          <w:szCs w:val="20"/>
          <w:lang w:val="es-ES"/>
        </w:rPr>
      </w:pPr>
    </w:p>
    <w:p w:rsidR="00F22B6F" w:rsidRPr="00386C7E" w:rsidRDefault="0095146D" w:rsidP="0095146D">
      <w:pPr>
        <w:rPr>
          <w:rFonts w:ascii="Arial" w:hAnsi="Arial" w:cs="Arial"/>
          <w:b/>
          <w:bCs/>
          <w:szCs w:val="20"/>
          <w:lang w:val="es-ES"/>
        </w:rPr>
      </w:pPr>
      <w:r w:rsidRPr="0095146D">
        <w:rPr>
          <w:rFonts w:ascii="Arial" w:hAnsi="Arial" w:cs="Arial"/>
          <w:b/>
          <w:bCs/>
          <w:szCs w:val="20"/>
          <w:lang w:val="es-ES_tradnl"/>
        </w:rPr>
        <w:t>Síganos en</w:t>
      </w:r>
    </w:p>
    <w:p w:rsidR="00F22B6F" w:rsidRPr="00386C7E" w:rsidRDefault="00F22B6F" w:rsidP="00F22B6F">
      <w:pPr>
        <w:rPr>
          <w:rFonts w:ascii="Arial" w:hAnsi="Arial" w:cs="Arial"/>
          <w:b/>
          <w:szCs w:val="20"/>
          <w:lang w:val="es-ES"/>
        </w:rPr>
      </w:pPr>
    </w:p>
    <w:p w:rsidR="00F22B6F" w:rsidRPr="00386C7E" w:rsidRDefault="0095146D" w:rsidP="0095146D">
      <w:pPr>
        <w:rPr>
          <w:rFonts w:ascii="Arial" w:hAnsi="Arial" w:cs="Arial"/>
          <w:szCs w:val="20"/>
          <w:lang w:val="es-ES"/>
        </w:rPr>
      </w:pPr>
      <w:r w:rsidRPr="0095146D">
        <w:rPr>
          <w:rFonts w:ascii="Arial" w:hAnsi="Arial" w:cs="Arial"/>
          <w:b/>
          <w:bCs/>
          <w:szCs w:val="20"/>
          <w:lang w:val="es-ES_tradnl"/>
        </w:rPr>
        <w:t>Facebook:</w:t>
      </w:r>
      <w:r w:rsidR="00AC58D3">
        <w:rPr>
          <w:rFonts w:ascii="Arial" w:hAnsi="Arial" w:cs="Arial"/>
          <w:b/>
          <w:bCs/>
          <w:szCs w:val="20"/>
          <w:lang w:val="es-ES_tradnl"/>
        </w:rPr>
        <w:t xml:space="preserve"> </w:t>
      </w:r>
      <w:r w:rsidRPr="0095146D">
        <w:rPr>
          <w:rFonts w:ascii="Arial" w:hAnsi="Arial" w:cs="Arial"/>
          <w:b/>
          <w:bCs/>
          <w:szCs w:val="20"/>
          <w:lang w:val="es-ES_tradnl"/>
        </w:rPr>
        <w:t>@</w:t>
      </w:r>
      <w:proofErr w:type="spellStart"/>
      <w:r w:rsidRPr="0095146D">
        <w:rPr>
          <w:rFonts w:ascii="Arial" w:hAnsi="Arial" w:cs="Arial"/>
          <w:b/>
          <w:bCs/>
          <w:szCs w:val="20"/>
          <w:lang w:val="es-ES_tradnl"/>
        </w:rPr>
        <w:t>LindeMH</w:t>
      </w:r>
      <w:proofErr w:type="spellEnd"/>
    </w:p>
    <w:p w:rsidR="00F22B6F" w:rsidRPr="00386C7E" w:rsidRDefault="0095146D" w:rsidP="0095146D">
      <w:pPr>
        <w:rPr>
          <w:rFonts w:ascii="Arial" w:hAnsi="Arial" w:cs="Arial"/>
          <w:szCs w:val="20"/>
          <w:lang w:val="es-ES"/>
        </w:rPr>
      </w:pPr>
      <w:r w:rsidRPr="0095146D">
        <w:rPr>
          <w:rFonts w:ascii="Arial" w:hAnsi="Arial" w:cs="Arial"/>
          <w:b/>
          <w:bCs/>
          <w:szCs w:val="20"/>
          <w:lang w:val="es-ES_tradnl"/>
        </w:rPr>
        <w:t>LinkedIn:</w:t>
      </w:r>
      <w:r w:rsidR="00AC58D3">
        <w:rPr>
          <w:rFonts w:ascii="Arial" w:hAnsi="Arial" w:cs="Arial"/>
          <w:b/>
          <w:bCs/>
          <w:szCs w:val="20"/>
          <w:lang w:val="es-ES_tradnl"/>
        </w:rPr>
        <w:t xml:space="preserve"> </w:t>
      </w:r>
      <w:r w:rsidRPr="0095146D">
        <w:rPr>
          <w:rFonts w:ascii="Arial" w:hAnsi="Arial" w:cs="Arial"/>
          <w:b/>
          <w:bCs/>
          <w:szCs w:val="20"/>
          <w:lang w:val="es-ES_tradnl"/>
        </w:rPr>
        <w:t xml:space="preserve">Linde Material </w:t>
      </w:r>
      <w:proofErr w:type="spellStart"/>
      <w:r w:rsidRPr="0095146D">
        <w:rPr>
          <w:rFonts w:ascii="Arial" w:hAnsi="Arial" w:cs="Arial"/>
          <w:b/>
          <w:bCs/>
          <w:szCs w:val="20"/>
          <w:lang w:val="es-ES_tradnl"/>
        </w:rPr>
        <w:t>Handling</w:t>
      </w:r>
      <w:proofErr w:type="spellEnd"/>
    </w:p>
    <w:p w:rsidR="00F22B6F" w:rsidRPr="0095146D" w:rsidRDefault="0095146D" w:rsidP="0095146D">
      <w:pPr>
        <w:rPr>
          <w:rFonts w:ascii="Arial" w:hAnsi="Arial" w:cs="Arial"/>
          <w:szCs w:val="20"/>
          <w:lang w:val="en-US"/>
        </w:rPr>
      </w:pPr>
      <w:r w:rsidRPr="0095146D">
        <w:rPr>
          <w:rFonts w:ascii="Arial" w:hAnsi="Arial" w:cs="Arial"/>
          <w:b/>
          <w:bCs/>
          <w:szCs w:val="20"/>
          <w:lang w:val="es-ES_tradnl"/>
        </w:rPr>
        <w:t>Twitter:</w:t>
      </w:r>
      <w:r w:rsidR="00AC58D3">
        <w:rPr>
          <w:rFonts w:ascii="Arial" w:hAnsi="Arial" w:cs="Arial"/>
          <w:b/>
          <w:bCs/>
          <w:szCs w:val="20"/>
          <w:lang w:val="es-ES_tradnl"/>
        </w:rPr>
        <w:t xml:space="preserve"> </w:t>
      </w:r>
      <w:r w:rsidRPr="0095146D">
        <w:rPr>
          <w:rFonts w:ascii="Arial" w:hAnsi="Arial" w:cs="Arial"/>
          <w:b/>
          <w:bCs/>
          <w:szCs w:val="20"/>
          <w:lang w:val="es-ES_tradnl"/>
        </w:rPr>
        <w:t>@</w:t>
      </w:r>
      <w:proofErr w:type="spellStart"/>
      <w:r w:rsidRPr="0095146D">
        <w:rPr>
          <w:rFonts w:ascii="Arial" w:hAnsi="Arial" w:cs="Arial"/>
          <w:b/>
          <w:bCs/>
          <w:szCs w:val="20"/>
          <w:lang w:val="es-ES_tradnl"/>
        </w:rPr>
        <w:t>Linde_MH</w:t>
      </w:r>
      <w:proofErr w:type="spellEnd"/>
    </w:p>
    <w:p w:rsidR="00F22B6F" w:rsidRDefault="00F22B6F" w:rsidP="00F22B6F">
      <w:pPr>
        <w:spacing w:line="360" w:lineRule="auto"/>
        <w:rPr>
          <w:rFonts w:ascii="Arial" w:hAnsi="Arial" w:cs="Arial"/>
          <w:szCs w:val="20"/>
          <w:lang w:val="en-US"/>
        </w:rPr>
      </w:pPr>
    </w:p>
    <w:p w:rsidR="00F5759F" w:rsidRDefault="00F5759F" w:rsidP="00F5759F">
      <w:pPr>
        <w:pStyle w:val="Ttulo2"/>
        <w:rPr>
          <w:rFonts w:ascii="Arial" w:hAnsi="Arial" w:cs="Arial"/>
          <w:b/>
          <w:spacing w:val="0"/>
          <w:lang w:val="es-ES"/>
        </w:rPr>
      </w:pPr>
      <w:r>
        <w:rPr>
          <w:rFonts w:ascii="Arial" w:hAnsi="Arial" w:cs="Arial"/>
          <w:b/>
          <w:spacing w:val="0"/>
          <w:lang w:val="es-ES"/>
        </w:rPr>
        <w:t>Acerca de Linde MHI</w:t>
      </w:r>
    </w:p>
    <w:p w:rsidR="00F5759F" w:rsidRDefault="00F5759F" w:rsidP="00F5759F">
      <w:pPr>
        <w:pStyle w:val="Ttulo2"/>
        <w:rPr>
          <w:rFonts w:ascii="Arial" w:hAnsi="Arial" w:cs="Arial"/>
          <w:spacing w:val="0"/>
          <w:lang w:val="es-ES"/>
        </w:rPr>
      </w:pPr>
      <w:r>
        <w:rPr>
          <w:rFonts w:ascii="Arial" w:hAnsi="Arial" w:cs="Arial"/>
          <w:spacing w:val="0"/>
          <w:lang w:val="es-ES"/>
        </w:rPr>
        <w:t xml:space="preserve">Linde Material </w:t>
      </w:r>
      <w:proofErr w:type="spellStart"/>
      <w:r>
        <w:rPr>
          <w:rFonts w:ascii="Arial" w:hAnsi="Arial" w:cs="Arial"/>
          <w:spacing w:val="0"/>
          <w:lang w:val="es-ES"/>
        </w:rPr>
        <w:t>Handling</w:t>
      </w:r>
      <w:proofErr w:type="spellEnd"/>
      <w:r>
        <w:rPr>
          <w:rFonts w:ascii="Arial" w:hAnsi="Arial" w:cs="Arial"/>
          <w:spacing w:val="0"/>
          <w:lang w:val="es-ES"/>
        </w:rPr>
        <w:t xml:space="preserve"> Ibérica es la empresa más reconocida en el mercado ibérico del sector de la manutención, que ofrece soluciones integrales para la manipulación de mercancías. Sus líneas de negocio incluyen la comercialización de vehículos nuevos, servicios postventa, alquiler a corto y largo plazo, vehículos reacondicionados, gestión de flotas y soluciones </w:t>
      </w:r>
      <w:proofErr w:type="spellStart"/>
      <w:r>
        <w:rPr>
          <w:rFonts w:ascii="Arial" w:hAnsi="Arial" w:cs="Arial"/>
          <w:spacing w:val="0"/>
          <w:lang w:val="es-ES"/>
        </w:rPr>
        <w:t>intralogísticas</w:t>
      </w:r>
      <w:proofErr w:type="spellEnd"/>
      <w:r>
        <w:rPr>
          <w:rFonts w:ascii="Arial" w:hAnsi="Arial" w:cs="Arial"/>
          <w:spacing w:val="0"/>
          <w:lang w:val="es-ES"/>
        </w:rPr>
        <w:t xml:space="preserve"> integrales. Con presencia a lo largo de toda la Península Ibérica, incluyendo las islas, cuenta con una densa red de 22 concesionarios y 11 delegaciones propias. Linde Material </w:t>
      </w:r>
      <w:proofErr w:type="spellStart"/>
      <w:r>
        <w:rPr>
          <w:rFonts w:ascii="Arial" w:hAnsi="Arial" w:cs="Arial"/>
          <w:spacing w:val="0"/>
          <w:lang w:val="es-ES"/>
        </w:rPr>
        <w:t>Handling</w:t>
      </w:r>
      <w:proofErr w:type="spellEnd"/>
      <w:r>
        <w:rPr>
          <w:rFonts w:ascii="Arial" w:hAnsi="Arial" w:cs="Arial"/>
          <w:spacing w:val="0"/>
          <w:lang w:val="es-ES"/>
        </w:rPr>
        <w:t xml:space="preserve"> Ibérica es la filial en España y Portugal de Linde Material </w:t>
      </w:r>
      <w:proofErr w:type="spellStart"/>
      <w:r>
        <w:rPr>
          <w:rFonts w:ascii="Arial" w:hAnsi="Arial" w:cs="Arial"/>
          <w:spacing w:val="0"/>
          <w:lang w:val="es-ES"/>
        </w:rPr>
        <w:t>Handling</w:t>
      </w:r>
      <w:proofErr w:type="spellEnd"/>
      <w:r>
        <w:rPr>
          <w:rFonts w:ascii="Arial" w:hAnsi="Arial" w:cs="Arial"/>
          <w:spacing w:val="0"/>
          <w:lang w:val="es-ES"/>
        </w:rPr>
        <w:t xml:space="preserve"> </w:t>
      </w:r>
      <w:proofErr w:type="spellStart"/>
      <w:r>
        <w:rPr>
          <w:rFonts w:ascii="Arial" w:hAnsi="Arial" w:cs="Arial"/>
          <w:spacing w:val="0"/>
          <w:lang w:val="es-ES"/>
        </w:rPr>
        <w:t>GmbH</w:t>
      </w:r>
      <w:proofErr w:type="spellEnd"/>
      <w:r>
        <w:rPr>
          <w:rFonts w:ascii="Arial" w:hAnsi="Arial" w:cs="Arial"/>
          <w:spacing w:val="0"/>
          <w:lang w:val="es-ES"/>
        </w:rPr>
        <w:t>.</w:t>
      </w:r>
    </w:p>
    <w:p w:rsidR="00F5759F" w:rsidRDefault="00F5759F" w:rsidP="00F5759F">
      <w:pPr>
        <w:pStyle w:val="Ttulo2"/>
        <w:rPr>
          <w:rFonts w:ascii="Arial" w:hAnsi="Arial" w:cs="Arial"/>
          <w:spacing w:val="0"/>
          <w:lang w:val="es-ES"/>
        </w:rPr>
      </w:pPr>
    </w:p>
    <w:p w:rsidR="00F5759F" w:rsidRDefault="00F5759F" w:rsidP="00F5759F">
      <w:pPr>
        <w:rPr>
          <w:rFonts w:ascii="Arial" w:hAnsi="Arial" w:cs="Arial"/>
          <w:lang w:val="es-ES"/>
        </w:rPr>
      </w:pPr>
    </w:p>
    <w:p w:rsidR="00F5759F" w:rsidRDefault="00F5759F" w:rsidP="00F5759F">
      <w:pPr>
        <w:pStyle w:val="Ttulo2"/>
        <w:rPr>
          <w:rFonts w:ascii="Arial" w:hAnsi="Arial" w:cs="Arial"/>
          <w:b/>
          <w:lang w:val="es-ES"/>
        </w:rPr>
      </w:pPr>
      <w:r>
        <w:rPr>
          <w:rFonts w:ascii="Arial" w:hAnsi="Arial" w:cs="Arial"/>
          <w:b/>
          <w:lang w:val="es-ES"/>
        </w:rPr>
        <w:t>Para más información:</w:t>
      </w:r>
    </w:p>
    <w:p w:rsidR="00F5759F" w:rsidRDefault="00F5759F" w:rsidP="00F5759F">
      <w:pPr>
        <w:pStyle w:val="Ttulo2"/>
        <w:rPr>
          <w:rFonts w:ascii="Arial" w:hAnsi="Arial" w:cs="Arial"/>
          <w:b/>
          <w:lang w:val="es-ES"/>
        </w:rPr>
      </w:pPr>
      <w:r>
        <w:rPr>
          <w:rFonts w:ascii="Arial" w:hAnsi="Arial" w:cs="Arial"/>
          <w:b/>
          <w:lang w:val="es-ES"/>
        </w:rPr>
        <w:t xml:space="preserve">Gabinete de prensa Linde Material </w:t>
      </w:r>
      <w:proofErr w:type="spellStart"/>
      <w:r>
        <w:rPr>
          <w:rFonts w:ascii="Arial" w:hAnsi="Arial" w:cs="Arial"/>
          <w:b/>
          <w:lang w:val="es-ES"/>
        </w:rPr>
        <w:t>Handling</w:t>
      </w:r>
      <w:proofErr w:type="spellEnd"/>
      <w:r>
        <w:rPr>
          <w:rFonts w:ascii="Arial" w:hAnsi="Arial" w:cs="Arial"/>
          <w:b/>
          <w:lang w:val="es-ES"/>
        </w:rPr>
        <w:t xml:space="preserve"> Ibérica</w:t>
      </w:r>
    </w:p>
    <w:p w:rsidR="00F5759F" w:rsidRDefault="00F5759F" w:rsidP="00F5759F">
      <w:pPr>
        <w:pStyle w:val="Ttulo2"/>
        <w:rPr>
          <w:rFonts w:ascii="Arial" w:hAnsi="Arial" w:cs="Arial"/>
          <w:lang w:val="es-ES"/>
        </w:rPr>
      </w:pPr>
      <w:r>
        <w:rPr>
          <w:rFonts w:ascii="Arial" w:hAnsi="Arial" w:cs="Arial"/>
          <w:lang w:val="es-ES"/>
        </w:rPr>
        <w:tab/>
      </w:r>
    </w:p>
    <w:p w:rsidR="00F5759F" w:rsidRDefault="00F5759F" w:rsidP="00F5759F">
      <w:pPr>
        <w:pStyle w:val="Ttulo2"/>
        <w:rPr>
          <w:rFonts w:ascii="Arial" w:hAnsi="Arial" w:cs="Arial"/>
          <w:lang w:val="es-ES"/>
        </w:rPr>
      </w:pPr>
      <w:r>
        <w:rPr>
          <w:rFonts w:ascii="Arial" w:hAnsi="Arial" w:cs="Arial"/>
          <w:lang w:val="es-ES"/>
        </w:rPr>
        <w:t>Paulina Calderón Suárez</w:t>
      </w:r>
    </w:p>
    <w:p w:rsidR="00F5759F" w:rsidRDefault="00F5759F" w:rsidP="00F5759F">
      <w:pPr>
        <w:pStyle w:val="Ttulo2"/>
        <w:rPr>
          <w:rFonts w:ascii="Arial" w:hAnsi="Arial" w:cs="Arial"/>
          <w:lang w:val="es-ES"/>
        </w:rPr>
      </w:pPr>
      <w:r>
        <w:rPr>
          <w:rFonts w:ascii="Arial" w:hAnsi="Arial" w:cs="Arial"/>
          <w:lang w:val="es-ES"/>
        </w:rPr>
        <w:t>Tel.: +34 671 801 280</w:t>
      </w:r>
    </w:p>
    <w:p w:rsidR="00F5759F" w:rsidRDefault="00F5759F" w:rsidP="00F5759F">
      <w:pPr>
        <w:pStyle w:val="Ttulo2"/>
        <w:rPr>
          <w:rFonts w:ascii="Arial" w:hAnsi="Arial" w:cs="Arial"/>
          <w:lang w:val="es-ES"/>
        </w:rPr>
      </w:pPr>
      <w:r>
        <w:rPr>
          <w:rFonts w:ascii="Arial" w:hAnsi="Arial" w:cs="Arial"/>
          <w:lang w:val="es-ES"/>
        </w:rPr>
        <w:t>paulina.calderon@linde-mh.es</w:t>
      </w:r>
      <w:bookmarkStart w:id="0" w:name="_GoBack"/>
      <w:bookmarkEnd w:id="0"/>
    </w:p>
    <w:sectPr w:rsidR="00F5759F" w:rsidSect="00783E88">
      <w:headerReference w:type="default" r:id="rId10"/>
      <w:footerReference w:type="default" r:id="rId11"/>
      <w:headerReference w:type="first" r:id="rId12"/>
      <w:footerReference w:type="first" r:id="rId13"/>
      <w:pgSz w:w="11906" w:h="16838" w:code="9"/>
      <w:pgMar w:top="3215" w:right="1588" w:bottom="1276" w:left="1559" w:header="1134" w:footer="65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42D6" w:rsidRDefault="003642D6" w:rsidP="0018790C">
      <w:pPr>
        <w:spacing w:line="240" w:lineRule="auto"/>
      </w:pPr>
      <w:r>
        <w:separator/>
      </w:r>
    </w:p>
  </w:endnote>
  <w:endnote w:type="continuationSeparator" w:id="0">
    <w:p w:rsidR="003642D6" w:rsidRDefault="003642D6" w:rsidP="0018790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Dax Offc Pro Light">
    <w:altName w:val="Segoe Script"/>
    <w:panose1 w:val="020B0504030101020102"/>
    <w:charset w:val="00"/>
    <w:family w:val="swiss"/>
    <w:pitch w:val="variable"/>
    <w:sig w:usb0="A00002BF" w:usb1="4000A4F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ax Offc Pro Medium">
    <w:altName w:val="Arial"/>
    <w:panose1 w:val="020B0604030101020102"/>
    <w:charset w:val="00"/>
    <w:family w:val="swiss"/>
    <w:pitch w:val="variable"/>
    <w:sig w:usb0="A00002BF" w:usb1="4000A4FB" w:usb2="00000000" w:usb3="00000000" w:csb0="0000009F" w:csb1="00000000"/>
  </w:font>
  <w:font w:name="Dax Offc Pro">
    <w:altName w:val="Segoe Script"/>
    <w:panose1 w:val="020B0504030101020102"/>
    <w:charset w:val="00"/>
    <w:family w:val="swiss"/>
    <w:pitch w:val="variable"/>
    <w:sig w:usb0="A00002BF" w:usb1="4000A4F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146D" w:rsidRPr="00BD541A" w:rsidRDefault="0095146D" w:rsidP="00D17D8F">
    <w:pPr>
      <w:pStyle w:val="Piedepgina"/>
    </w:pPr>
    <w:r>
      <w:tab/>
    </w:r>
    <w:proofErr w:type="spellStart"/>
    <w:r>
      <w:t>Página</w:t>
    </w:r>
    <w:proofErr w:type="spellEnd"/>
    <w:r>
      <w:t xml:space="preserve"> </w:t>
    </w:r>
    <w:r w:rsidR="000968A9">
      <w:fldChar w:fldCharType="begin"/>
    </w:r>
    <w:r>
      <w:instrText xml:space="preserve"> PAGE  \* Arabic  \* MERGEFORMAT </w:instrText>
    </w:r>
    <w:r w:rsidR="000968A9">
      <w:fldChar w:fldCharType="separate"/>
    </w:r>
    <w:r w:rsidR="00A86804">
      <w:rPr>
        <w:noProof/>
      </w:rPr>
      <w:t>3</w:t>
    </w:r>
    <w:r w:rsidR="000968A9">
      <w:fldChar w:fldCharType="end"/>
    </w:r>
    <w:r>
      <w:t>/</w:t>
    </w:r>
    <w:r w:rsidR="003642D6">
      <w:fldChar w:fldCharType="begin"/>
    </w:r>
    <w:r w:rsidR="003642D6">
      <w:instrText xml:space="preserve"> NUMPAGES  \* Arabic  \* MERGEFORMAT </w:instrText>
    </w:r>
    <w:r w:rsidR="003642D6">
      <w:fldChar w:fldCharType="separate"/>
    </w:r>
    <w:r w:rsidR="00A86804">
      <w:rPr>
        <w:noProof/>
      </w:rPr>
      <w:t>3</w:t>
    </w:r>
    <w:r w:rsidR="003642D6">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146D" w:rsidRDefault="0095146D">
    <w:pPr>
      <w:pStyle w:val="Piedepgina"/>
    </w:pPr>
    <w:r>
      <w:tab/>
    </w:r>
    <w:proofErr w:type="spellStart"/>
    <w:r>
      <w:t>Página</w:t>
    </w:r>
    <w:proofErr w:type="spellEnd"/>
    <w:r>
      <w:t xml:space="preserve"> </w:t>
    </w:r>
    <w:r w:rsidR="000968A9">
      <w:fldChar w:fldCharType="begin"/>
    </w:r>
    <w:r>
      <w:instrText xml:space="preserve"> PAGE  \* Arabic  \* MERGEFORMAT </w:instrText>
    </w:r>
    <w:r w:rsidR="000968A9">
      <w:fldChar w:fldCharType="separate"/>
    </w:r>
    <w:r w:rsidR="00A86804">
      <w:rPr>
        <w:noProof/>
      </w:rPr>
      <w:t>1</w:t>
    </w:r>
    <w:r w:rsidR="000968A9">
      <w:fldChar w:fldCharType="end"/>
    </w:r>
    <w:r>
      <w:t>/</w:t>
    </w:r>
    <w:r w:rsidR="003642D6">
      <w:fldChar w:fldCharType="begin"/>
    </w:r>
    <w:r w:rsidR="003642D6">
      <w:instrText xml:space="preserve"> NUMPAGES  \* Arabic  \* MERGEFORMAT </w:instrText>
    </w:r>
    <w:r w:rsidR="003642D6">
      <w:fldChar w:fldCharType="separate"/>
    </w:r>
    <w:r w:rsidR="00A86804">
      <w:rPr>
        <w:noProof/>
      </w:rPr>
      <w:t>4</w:t>
    </w:r>
    <w:r w:rsidR="003642D6">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42D6" w:rsidRDefault="003642D6" w:rsidP="0018790C">
      <w:pPr>
        <w:spacing w:line="240" w:lineRule="auto"/>
      </w:pPr>
      <w:r>
        <w:separator/>
      </w:r>
    </w:p>
  </w:footnote>
  <w:footnote w:type="continuationSeparator" w:id="0">
    <w:p w:rsidR="003642D6" w:rsidRDefault="003642D6" w:rsidP="0018790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146D" w:rsidRPr="00897FA2" w:rsidRDefault="0095146D" w:rsidP="00A05B4F">
    <w:pPr>
      <w:spacing w:line="360" w:lineRule="exact"/>
      <w:rPr>
        <w:rFonts w:ascii="Arial" w:hAnsi="Arial" w:cs="Arial"/>
        <w:b/>
        <w:spacing w:val="6"/>
        <w:sz w:val="30"/>
        <w:szCs w:val="30"/>
      </w:rPr>
    </w:pPr>
    <w:proofErr w:type="spellStart"/>
    <w:r w:rsidRPr="00897FA2">
      <w:rPr>
        <w:rFonts w:ascii="Arial" w:hAnsi="Arial" w:cs="Arial"/>
        <w:b/>
        <w:spacing w:val="6"/>
        <w:sz w:val="30"/>
        <w:szCs w:val="30"/>
      </w:rPr>
      <w:t>Comunicado</w:t>
    </w:r>
    <w:proofErr w:type="spellEnd"/>
    <w:r w:rsidRPr="00897FA2">
      <w:rPr>
        <w:rFonts w:ascii="Arial" w:hAnsi="Arial" w:cs="Arial"/>
        <w:b/>
        <w:spacing w:val="6"/>
        <w:sz w:val="30"/>
        <w:szCs w:val="30"/>
      </w:rPr>
      <w:t xml:space="preserve"> de </w:t>
    </w:r>
    <w:proofErr w:type="spellStart"/>
    <w:r w:rsidRPr="00897FA2">
      <w:rPr>
        <w:rFonts w:ascii="Arial" w:hAnsi="Arial" w:cs="Arial"/>
        <w:b/>
        <w:spacing w:val="6"/>
        <w:sz w:val="30"/>
        <w:szCs w:val="30"/>
      </w:rPr>
      <w:t>Prensa</w:t>
    </w:r>
    <w:proofErr w:type="spellEnd"/>
  </w:p>
  <w:p w:rsidR="0095146D" w:rsidRPr="00897FA2" w:rsidRDefault="0095146D" w:rsidP="00A05B4F">
    <w:pPr>
      <w:spacing w:line="360" w:lineRule="exact"/>
      <w:rPr>
        <w:rFonts w:ascii="Arial" w:hAnsi="Arial" w:cs="Arial"/>
        <w:spacing w:val="6"/>
        <w:sz w:val="30"/>
        <w:szCs w:val="30"/>
      </w:rPr>
    </w:pPr>
    <w:r w:rsidRPr="00897FA2">
      <w:rPr>
        <w:rFonts w:ascii="Arial" w:hAnsi="Arial" w:cs="Arial"/>
        <w:spacing w:val="6"/>
        <w:sz w:val="30"/>
        <w:szCs w:val="30"/>
      </w:rPr>
      <w:t>PRESS RELEASE</w:t>
    </w:r>
  </w:p>
  <w:p w:rsidR="0095146D" w:rsidRPr="00897FA2" w:rsidRDefault="0095146D" w:rsidP="00A05B4F">
    <w:pPr>
      <w:rPr>
        <w:rFonts w:ascii="Arial" w:hAnsi="Arial" w:cs="Arial"/>
      </w:rPr>
    </w:pPr>
    <w:r w:rsidRPr="00897FA2">
      <w:rPr>
        <w:rFonts w:ascii="Arial" w:hAnsi="Arial" w:cs="Arial"/>
        <w:noProof/>
        <w:lang w:val="es-ES" w:eastAsia="es-ES"/>
      </w:rPr>
      <w:drawing>
        <wp:anchor distT="0" distB="0" distL="114300" distR="114300" simplePos="0" relativeHeight="251662336" behindDoc="0" locked="1" layoutInCell="1" allowOverlap="1" wp14:anchorId="099379AF" wp14:editId="79AFDB14">
          <wp:simplePos x="0" y="0"/>
          <wp:positionH relativeFrom="page">
            <wp:posOffset>5810885</wp:posOffset>
          </wp:positionH>
          <wp:positionV relativeFrom="page">
            <wp:posOffset>215900</wp:posOffset>
          </wp:positionV>
          <wp:extent cx="1533600" cy="921600"/>
          <wp:effectExtent l="0" t="0" r="0" b="0"/>
          <wp:wrapNone/>
          <wp:docPr id="241" name="Grafik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MH_Logo.emf"/>
                  <pic:cNvPicPr/>
                </pic:nvPicPr>
                <pic:blipFill>
                  <a:blip r:embed="rId1">
                    <a:extLst>
                      <a:ext uri="{28A0092B-C50C-407E-A947-70E740481C1C}">
                        <a14:useLocalDpi xmlns:a14="http://schemas.microsoft.com/office/drawing/2010/main" val="0"/>
                      </a:ext>
                    </a:extLst>
                  </a:blip>
                  <a:stretch>
                    <a:fillRect/>
                  </a:stretch>
                </pic:blipFill>
                <pic:spPr>
                  <a:xfrm>
                    <a:off x="0" y="0"/>
                    <a:ext cx="1533600" cy="92160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146D" w:rsidRPr="00897FA2" w:rsidRDefault="0095146D" w:rsidP="00DB2739">
    <w:pPr>
      <w:spacing w:line="360" w:lineRule="exact"/>
      <w:rPr>
        <w:rFonts w:ascii="Arial" w:hAnsi="Arial" w:cs="Arial"/>
        <w:b/>
        <w:spacing w:val="6"/>
        <w:sz w:val="30"/>
        <w:szCs w:val="30"/>
      </w:rPr>
    </w:pPr>
    <w:r w:rsidRPr="00897FA2">
      <w:rPr>
        <w:rFonts w:ascii="Arial" w:hAnsi="Arial" w:cs="Arial"/>
        <w:b/>
        <w:noProof/>
        <w:spacing w:val="6"/>
        <w:sz w:val="30"/>
        <w:szCs w:val="30"/>
        <w:lang w:val="es-ES" w:eastAsia="es-ES"/>
      </w:rPr>
      <w:drawing>
        <wp:anchor distT="0" distB="0" distL="114300" distR="114300" simplePos="0" relativeHeight="251664384" behindDoc="0" locked="1" layoutInCell="1" allowOverlap="1" wp14:anchorId="6A748A6B" wp14:editId="13EF2A54">
          <wp:simplePos x="0" y="0"/>
          <wp:positionH relativeFrom="page">
            <wp:posOffset>5818505</wp:posOffset>
          </wp:positionH>
          <wp:positionV relativeFrom="page">
            <wp:posOffset>200660</wp:posOffset>
          </wp:positionV>
          <wp:extent cx="1533525" cy="921385"/>
          <wp:effectExtent l="0" t="0" r="9525" b="0"/>
          <wp:wrapNone/>
          <wp:docPr id="239" name="Grafik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MH_Logo.emf"/>
                  <pic:cNvPicPr/>
                </pic:nvPicPr>
                <pic:blipFill>
                  <a:blip r:embed="rId1">
                    <a:extLst>
                      <a:ext uri="{28A0092B-C50C-407E-A947-70E740481C1C}">
                        <a14:useLocalDpi xmlns:a14="http://schemas.microsoft.com/office/drawing/2010/main" val="0"/>
                      </a:ext>
                    </a:extLst>
                  </a:blip>
                  <a:stretch>
                    <a:fillRect/>
                  </a:stretch>
                </pic:blipFill>
                <pic:spPr>
                  <a:xfrm>
                    <a:off x="0" y="0"/>
                    <a:ext cx="1533525" cy="921385"/>
                  </a:xfrm>
                  <a:prstGeom prst="rect">
                    <a:avLst/>
                  </a:prstGeom>
                </pic:spPr>
              </pic:pic>
            </a:graphicData>
          </a:graphic>
        </wp:anchor>
      </w:drawing>
    </w:r>
    <w:proofErr w:type="spellStart"/>
    <w:r w:rsidRPr="00897FA2">
      <w:rPr>
        <w:rFonts w:ascii="Arial" w:hAnsi="Arial" w:cs="Arial"/>
        <w:b/>
        <w:spacing w:val="6"/>
        <w:sz w:val="30"/>
        <w:szCs w:val="30"/>
      </w:rPr>
      <w:t>Comunicado</w:t>
    </w:r>
    <w:proofErr w:type="spellEnd"/>
    <w:r w:rsidRPr="00897FA2">
      <w:rPr>
        <w:rFonts w:ascii="Arial" w:hAnsi="Arial" w:cs="Arial"/>
        <w:b/>
        <w:spacing w:val="6"/>
        <w:sz w:val="30"/>
        <w:szCs w:val="30"/>
      </w:rPr>
      <w:t xml:space="preserve"> de </w:t>
    </w:r>
    <w:proofErr w:type="spellStart"/>
    <w:r w:rsidRPr="00897FA2">
      <w:rPr>
        <w:rFonts w:ascii="Arial" w:hAnsi="Arial" w:cs="Arial"/>
        <w:b/>
        <w:spacing w:val="6"/>
        <w:sz w:val="30"/>
        <w:szCs w:val="30"/>
      </w:rPr>
      <w:t>Prensa</w:t>
    </w:r>
    <w:proofErr w:type="spellEnd"/>
  </w:p>
  <w:p w:rsidR="0095146D" w:rsidRPr="00897FA2" w:rsidRDefault="0095146D" w:rsidP="00DB2739">
    <w:pPr>
      <w:spacing w:line="360" w:lineRule="exact"/>
      <w:rPr>
        <w:rFonts w:ascii="Arial" w:hAnsi="Arial" w:cs="Arial"/>
        <w:spacing w:val="6"/>
        <w:sz w:val="30"/>
        <w:szCs w:val="30"/>
      </w:rPr>
    </w:pPr>
    <w:r w:rsidRPr="00897FA2">
      <w:rPr>
        <w:rFonts w:ascii="Arial" w:hAnsi="Arial" w:cs="Arial"/>
        <w:spacing w:val="6"/>
        <w:sz w:val="30"/>
        <w:szCs w:val="30"/>
      </w:rPr>
      <w:t>PRESS RELEASE</w:t>
    </w:r>
  </w:p>
  <w:p w:rsidR="0095146D" w:rsidRDefault="0095146D" w:rsidP="00DB273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F42F30"/>
    <w:multiLevelType w:val="hybridMultilevel"/>
    <w:tmpl w:val="C5DC0826"/>
    <w:lvl w:ilvl="0" w:tplc="EEE66E68">
      <w:start w:val="1"/>
      <w:numFmt w:val="bullet"/>
      <w:pStyle w:val="Bullet1"/>
      <w:lvlText w:val="—"/>
      <w:lvlJc w:val="left"/>
      <w:pPr>
        <w:ind w:left="357" w:hanging="357"/>
      </w:pPr>
      <w:rPr>
        <w:rFonts w:ascii="Dax Offc Pro Light" w:hAnsi="Dax Offc Pro Ligh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54A04278"/>
    <w:multiLevelType w:val="hybridMultilevel"/>
    <w:tmpl w:val="C8748068"/>
    <w:lvl w:ilvl="0" w:tplc="8D441622">
      <w:start w:val="1"/>
      <w:numFmt w:val="bullet"/>
      <w:pStyle w:val="BulletArrow"/>
      <w:lvlText w:val="→"/>
      <w:lvlJc w:val="left"/>
      <w:pPr>
        <w:ind w:left="357" w:hanging="357"/>
      </w:pPr>
      <w:rPr>
        <w:rFonts w:ascii="Dax Offc Pro Light" w:hAnsi="Dax Offc Pro Ligh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736B16B2"/>
    <w:multiLevelType w:val="hybridMultilevel"/>
    <w:tmpl w:val="F9AA79A4"/>
    <w:lvl w:ilvl="0" w:tplc="2E0E33B8">
      <w:start w:val="1"/>
      <w:numFmt w:val="decimal"/>
      <w:pStyle w:val="Num123"/>
      <w:lvlText w:val="%1."/>
      <w:lvlJc w:val="left"/>
      <w:pPr>
        <w:ind w:left="357" w:hanging="357"/>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1"/>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DA4"/>
    <w:rsid w:val="000968A9"/>
    <w:rsid w:val="000E2864"/>
    <w:rsid w:val="000E3B40"/>
    <w:rsid w:val="00116E6C"/>
    <w:rsid w:val="00173458"/>
    <w:rsid w:val="0017529B"/>
    <w:rsid w:val="0018790C"/>
    <w:rsid w:val="001920C5"/>
    <w:rsid w:val="001A172D"/>
    <w:rsid w:val="001A54EF"/>
    <w:rsid w:val="001A7769"/>
    <w:rsid w:val="001D7838"/>
    <w:rsid w:val="00263210"/>
    <w:rsid w:val="002A7DE2"/>
    <w:rsid w:val="002C6D77"/>
    <w:rsid w:val="002D4485"/>
    <w:rsid w:val="002F4A0F"/>
    <w:rsid w:val="002F7E73"/>
    <w:rsid w:val="00303D65"/>
    <w:rsid w:val="003364E2"/>
    <w:rsid w:val="003642D6"/>
    <w:rsid w:val="00386C7E"/>
    <w:rsid w:val="003E3913"/>
    <w:rsid w:val="00446AF6"/>
    <w:rsid w:val="004B24CD"/>
    <w:rsid w:val="004B3085"/>
    <w:rsid w:val="004C6387"/>
    <w:rsid w:val="0052005A"/>
    <w:rsid w:val="00557907"/>
    <w:rsid w:val="00585ED8"/>
    <w:rsid w:val="005938D1"/>
    <w:rsid w:val="006A282D"/>
    <w:rsid w:val="006E6854"/>
    <w:rsid w:val="00717B66"/>
    <w:rsid w:val="00740E69"/>
    <w:rsid w:val="00742C40"/>
    <w:rsid w:val="00783E88"/>
    <w:rsid w:val="00821DC9"/>
    <w:rsid w:val="00846ECD"/>
    <w:rsid w:val="00850B94"/>
    <w:rsid w:val="0085313D"/>
    <w:rsid w:val="008871F7"/>
    <w:rsid w:val="00897FA2"/>
    <w:rsid w:val="008C152C"/>
    <w:rsid w:val="00903F66"/>
    <w:rsid w:val="0091116F"/>
    <w:rsid w:val="00924FBB"/>
    <w:rsid w:val="00937B5F"/>
    <w:rsid w:val="00944A47"/>
    <w:rsid w:val="0095146D"/>
    <w:rsid w:val="009D6DA4"/>
    <w:rsid w:val="00A05B4F"/>
    <w:rsid w:val="00A63019"/>
    <w:rsid w:val="00A86804"/>
    <w:rsid w:val="00AC58D3"/>
    <w:rsid w:val="00AD4B90"/>
    <w:rsid w:val="00B201BD"/>
    <w:rsid w:val="00B4583C"/>
    <w:rsid w:val="00B95F11"/>
    <w:rsid w:val="00BC086E"/>
    <w:rsid w:val="00BD3689"/>
    <w:rsid w:val="00BD541A"/>
    <w:rsid w:val="00BF0FF9"/>
    <w:rsid w:val="00C30945"/>
    <w:rsid w:val="00C50A81"/>
    <w:rsid w:val="00C77C33"/>
    <w:rsid w:val="00CE2198"/>
    <w:rsid w:val="00D17D8F"/>
    <w:rsid w:val="00D71D45"/>
    <w:rsid w:val="00DA5887"/>
    <w:rsid w:val="00DB2739"/>
    <w:rsid w:val="00DC4BF1"/>
    <w:rsid w:val="00E13527"/>
    <w:rsid w:val="00E943A0"/>
    <w:rsid w:val="00EC56F5"/>
    <w:rsid w:val="00EE46C2"/>
    <w:rsid w:val="00EF2F75"/>
    <w:rsid w:val="00F02241"/>
    <w:rsid w:val="00F2033D"/>
    <w:rsid w:val="00F22B6F"/>
    <w:rsid w:val="00F273C3"/>
    <w:rsid w:val="00F37438"/>
    <w:rsid w:val="00F5759F"/>
    <w:rsid w:val="00F65962"/>
    <w:rsid w:val="00F661B5"/>
    <w:rsid w:val="00F748A9"/>
    <w:rsid w:val="00F82376"/>
    <w:rsid w:val="00FC34FE"/>
    <w:rsid w:val="00FC4445"/>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2C6D77"/>
    <w:pPr>
      <w:spacing w:after="0" w:line="260" w:lineRule="atLeast"/>
    </w:pPr>
    <w:rPr>
      <w:sz w:val="20"/>
      <w:lang w:val="en-GB"/>
    </w:rPr>
  </w:style>
  <w:style w:type="paragraph" w:styleId="Ttulo1">
    <w:name w:val="heading 1"/>
    <w:basedOn w:val="Normal"/>
    <w:next w:val="Normal"/>
    <w:link w:val="Ttulo1Car"/>
    <w:uiPriority w:val="9"/>
    <w:qFormat/>
    <w:rsid w:val="00924FBB"/>
    <w:pPr>
      <w:spacing w:after="260"/>
      <w:contextualSpacing/>
      <w:outlineLvl w:val="0"/>
    </w:pPr>
    <w:rPr>
      <w:rFonts w:asciiTheme="majorHAnsi" w:hAnsiTheme="majorHAnsi"/>
      <w:spacing w:val="2"/>
    </w:rPr>
  </w:style>
  <w:style w:type="paragraph" w:styleId="Ttulo2">
    <w:name w:val="heading 2"/>
    <w:basedOn w:val="Normal"/>
    <w:next w:val="Normal"/>
    <w:link w:val="Ttulo2Car"/>
    <w:uiPriority w:val="9"/>
    <w:unhideWhenUsed/>
    <w:qFormat/>
    <w:rsid w:val="00924FBB"/>
    <w:pPr>
      <w:outlineLvl w:val="1"/>
    </w:pPr>
    <w:rPr>
      <w:rFonts w:asciiTheme="majorHAnsi" w:hAnsiTheme="majorHAnsi"/>
      <w:spacing w:val="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D3689"/>
    <w:pPr>
      <w:tabs>
        <w:tab w:val="center" w:pos="4536"/>
        <w:tab w:val="right" w:pos="9072"/>
      </w:tabs>
      <w:spacing w:line="220" w:lineRule="atLeast"/>
    </w:pPr>
    <w:rPr>
      <w:sz w:val="16"/>
    </w:rPr>
  </w:style>
  <w:style w:type="character" w:customStyle="1" w:styleId="EncabezadoCar">
    <w:name w:val="Encabezado Car"/>
    <w:basedOn w:val="Fuentedeprrafopredeter"/>
    <w:link w:val="Encabezado"/>
    <w:uiPriority w:val="99"/>
    <w:rsid w:val="00BD3689"/>
    <w:rPr>
      <w:sz w:val="16"/>
    </w:rPr>
  </w:style>
  <w:style w:type="paragraph" w:styleId="Piedepgina">
    <w:name w:val="footer"/>
    <w:basedOn w:val="Normal"/>
    <w:link w:val="PiedepginaCar"/>
    <w:uiPriority w:val="99"/>
    <w:unhideWhenUsed/>
    <w:rsid w:val="00D17D8F"/>
    <w:pPr>
      <w:tabs>
        <w:tab w:val="left" w:pos="7601"/>
      </w:tabs>
      <w:spacing w:line="210" w:lineRule="atLeast"/>
      <w:ind w:right="-3022"/>
    </w:pPr>
    <w:rPr>
      <w:sz w:val="16"/>
    </w:rPr>
  </w:style>
  <w:style w:type="character" w:customStyle="1" w:styleId="PiedepginaCar">
    <w:name w:val="Pie de página Car"/>
    <w:basedOn w:val="Fuentedeprrafopredeter"/>
    <w:link w:val="Piedepgina"/>
    <w:uiPriority w:val="99"/>
    <w:rsid w:val="00D17D8F"/>
    <w:rPr>
      <w:sz w:val="16"/>
    </w:rPr>
  </w:style>
  <w:style w:type="table" w:styleId="Tablaconcuadrcula">
    <w:name w:val="Table Grid"/>
    <w:basedOn w:val="Tablanormal"/>
    <w:uiPriority w:val="59"/>
    <w:unhideWhenUsed/>
    <w:rsid w:val="00850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
    <w:name w:val="Info"/>
    <w:basedOn w:val="Normal"/>
    <w:qFormat/>
    <w:rsid w:val="00850B94"/>
    <w:pPr>
      <w:tabs>
        <w:tab w:val="left" w:pos="567"/>
      </w:tabs>
      <w:spacing w:line="210" w:lineRule="atLeast"/>
    </w:pPr>
    <w:rPr>
      <w:sz w:val="16"/>
    </w:rPr>
  </w:style>
  <w:style w:type="paragraph" w:styleId="Ttulo">
    <w:name w:val="Title"/>
    <w:basedOn w:val="Normal"/>
    <w:link w:val="TtuloCar"/>
    <w:uiPriority w:val="10"/>
    <w:qFormat/>
    <w:rsid w:val="00B95F11"/>
    <w:pPr>
      <w:spacing w:before="20" w:after="280" w:line="360" w:lineRule="exact"/>
      <w:contextualSpacing/>
    </w:pPr>
    <w:rPr>
      <w:rFonts w:asciiTheme="majorHAnsi" w:hAnsiTheme="majorHAnsi"/>
      <w:spacing w:val="3"/>
      <w:sz w:val="30"/>
      <w:szCs w:val="30"/>
    </w:rPr>
  </w:style>
  <w:style w:type="character" w:customStyle="1" w:styleId="TtuloCar">
    <w:name w:val="Título Car"/>
    <w:basedOn w:val="Fuentedeprrafopredeter"/>
    <w:link w:val="Ttulo"/>
    <w:uiPriority w:val="10"/>
    <w:rsid w:val="00B95F11"/>
    <w:rPr>
      <w:rFonts w:asciiTheme="majorHAnsi" w:hAnsiTheme="majorHAnsi"/>
      <w:spacing w:val="3"/>
      <w:sz w:val="30"/>
      <w:szCs w:val="30"/>
    </w:rPr>
  </w:style>
  <w:style w:type="character" w:styleId="nfasis">
    <w:name w:val="Emphasis"/>
    <w:uiPriority w:val="20"/>
    <w:qFormat/>
    <w:rsid w:val="00C30945"/>
    <w:rPr>
      <w:rFonts w:ascii="Dax Offc Pro" w:hAnsi="Dax Offc Pro"/>
      <w:lang w:val="en-US"/>
    </w:rPr>
  </w:style>
  <w:style w:type="character" w:customStyle="1" w:styleId="Ttulo1Car">
    <w:name w:val="Título 1 Car"/>
    <w:basedOn w:val="Fuentedeprrafopredeter"/>
    <w:link w:val="Ttulo1"/>
    <w:uiPriority w:val="9"/>
    <w:rsid w:val="00924FBB"/>
    <w:rPr>
      <w:rFonts w:asciiTheme="majorHAnsi" w:hAnsiTheme="majorHAnsi"/>
      <w:spacing w:val="2"/>
      <w:sz w:val="19"/>
    </w:rPr>
  </w:style>
  <w:style w:type="paragraph" w:styleId="Prrafodelista">
    <w:name w:val="List Paragraph"/>
    <w:basedOn w:val="Normal"/>
    <w:uiPriority w:val="34"/>
    <w:rsid w:val="00173458"/>
    <w:pPr>
      <w:ind w:left="720"/>
      <w:contextualSpacing/>
    </w:pPr>
  </w:style>
  <w:style w:type="paragraph" w:customStyle="1" w:styleId="Bullet1">
    <w:name w:val="Bullet 1"/>
    <w:basedOn w:val="Prrafodelista"/>
    <w:qFormat/>
    <w:rsid w:val="00173458"/>
    <w:pPr>
      <w:numPr>
        <w:numId w:val="1"/>
      </w:numPr>
    </w:pPr>
    <w:rPr>
      <w:lang w:val="en-US"/>
    </w:rPr>
  </w:style>
  <w:style w:type="paragraph" w:customStyle="1" w:styleId="Bullet2">
    <w:name w:val="Bullet 2"/>
    <w:basedOn w:val="Bullet1"/>
    <w:qFormat/>
    <w:rsid w:val="00173458"/>
    <w:pPr>
      <w:ind w:left="714"/>
    </w:pPr>
  </w:style>
  <w:style w:type="paragraph" w:customStyle="1" w:styleId="Num123">
    <w:name w:val="Num123"/>
    <w:basedOn w:val="Prrafodelista"/>
    <w:qFormat/>
    <w:rsid w:val="00F273C3"/>
    <w:pPr>
      <w:numPr>
        <w:numId w:val="2"/>
      </w:numPr>
    </w:pPr>
    <w:rPr>
      <w:lang w:val="en-US"/>
    </w:rPr>
  </w:style>
  <w:style w:type="paragraph" w:customStyle="1" w:styleId="BulletArrow">
    <w:name w:val="Bullet Arrow"/>
    <w:basedOn w:val="Prrafodelista"/>
    <w:qFormat/>
    <w:rsid w:val="00303D65"/>
    <w:pPr>
      <w:numPr>
        <w:numId w:val="3"/>
      </w:numPr>
    </w:pPr>
    <w:rPr>
      <w:lang w:val="en-US"/>
    </w:rPr>
  </w:style>
  <w:style w:type="character" w:customStyle="1" w:styleId="Ttulo2Car">
    <w:name w:val="Título 2 Car"/>
    <w:basedOn w:val="Fuentedeprrafopredeter"/>
    <w:link w:val="Ttulo2"/>
    <w:uiPriority w:val="9"/>
    <w:rsid w:val="00924FBB"/>
    <w:rPr>
      <w:rFonts w:asciiTheme="majorHAnsi" w:hAnsiTheme="majorHAnsi"/>
      <w:spacing w:val="2"/>
      <w:sz w:val="19"/>
    </w:rPr>
  </w:style>
  <w:style w:type="paragraph" w:styleId="Textodeglobo">
    <w:name w:val="Balloon Text"/>
    <w:basedOn w:val="Normal"/>
    <w:link w:val="TextodegloboCar"/>
    <w:uiPriority w:val="99"/>
    <w:semiHidden/>
    <w:unhideWhenUsed/>
    <w:rsid w:val="009D6DA4"/>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D6DA4"/>
    <w:rPr>
      <w:rFonts w:ascii="Tahoma" w:hAnsi="Tahoma" w:cs="Tahoma"/>
      <w:sz w:val="16"/>
      <w:szCs w:val="16"/>
      <w:lang w:val="en-GB"/>
    </w:rPr>
  </w:style>
  <w:style w:type="character" w:styleId="Hipervnculo">
    <w:name w:val="Hyperlink"/>
    <w:basedOn w:val="Fuentedeprrafopredeter"/>
    <w:uiPriority w:val="99"/>
    <w:unhideWhenUsed/>
    <w:rsid w:val="002A7DE2"/>
    <w:rPr>
      <w:color w:val="121B27" w:themeColor="hyperlink"/>
      <w:u w:val="single"/>
    </w:rPr>
  </w:style>
  <w:style w:type="paragraph" w:styleId="Textocomentario">
    <w:name w:val="annotation text"/>
    <w:basedOn w:val="Normal"/>
    <w:link w:val="TextocomentarioCar"/>
    <w:uiPriority w:val="99"/>
    <w:semiHidden/>
    <w:unhideWhenUsed/>
    <w:rsid w:val="00FC34FE"/>
    <w:pPr>
      <w:spacing w:line="240" w:lineRule="auto"/>
    </w:pPr>
    <w:rPr>
      <w:sz w:val="24"/>
      <w:szCs w:val="24"/>
      <w:lang w:val="de-DE"/>
    </w:rPr>
  </w:style>
  <w:style w:type="character" w:customStyle="1" w:styleId="TextocomentarioCar">
    <w:name w:val="Texto comentario Car"/>
    <w:basedOn w:val="Fuentedeprrafopredeter"/>
    <w:link w:val="Textocomentario"/>
    <w:uiPriority w:val="99"/>
    <w:semiHidden/>
    <w:rsid w:val="00FC34FE"/>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2C6D77"/>
    <w:pPr>
      <w:spacing w:after="0" w:line="260" w:lineRule="atLeast"/>
    </w:pPr>
    <w:rPr>
      <w:sz w:val="20"/>
      <w:lang w:val="en-GB"/>
    </w:rPr>
  </w:style>
  <w:style w:type="paragraph" w:styleId="Ttulo1">
    <w:name w:val="heading 1"/>
    <w:basedOn w:val="Normal"/>
    <w:next w:val="Normal"/>
    <w:link w:val="Ttulo1Car"/>
    <w:uiPriority w:val="9"/>
    <w:qFormat/>
    <w:rsid w:val="00924FBB"/>
    <w:pPr>
      <w:spacing w:after="260"/>
      <w:contextualSpacing/>
      <w:outlineLvl w:val="0"/>
    </w:pPr>
    <w:rPr>
      <w:rFonts w:asciiTheme="majorHAnsi" w:hAnsiTheme="majorHAnsi"/>
      <w:spacing w:val="2"/>
    </w:rPr>
  </w:style>
  <w:style w:type="paragraph" w:styleId="Ttulo2">
    <w:name w:val="heading 2"/>
    <w:basedOn w:val="Normal"/>
    <w:next w:val="Normal"/>
    <w:link w:val="Ttulo2Car"/>
    <w:uiPriority w:val="9"/>
    <w:unhideWhenUsed/>
    <w:qFormat/>
    <w:rsid w:val="00924FBB"/>
    <w:pPr>
      <w:outlineLvl w:val="1"/>
    </w:pPr>
    <w:rPr>
      <w:rFonts w:asciiTheme="majorHAnsi" w:hAnsiTheme="majorHAnsi"/>
      <w:spacing w:val="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D3689"/>
    <w:pPr>
      <w:tabs>
        <w:tab w:val="center" w:pos="4536"/>
        <w:tab w:val="right" w:pos="9072"/>
      </w:tabs>
      <w:spacing w:line="220" w:lineRule="atLeast"/>
    </w:pPr>
    <w:rPr>
      <w:sz w:val="16"/>
    </w:rPr>
  </w:style>
  <w:style w:type="character" w:customStyle="1" w:styleId="EncabezadoCar">
    <w:name w:val="Encabezado Car"/>
    <w:basedOn w:val="Fuentedeprrafopredeter"/>
    <w:link w:val="Encabezado"/>
    <w:uiPriority w:val="99"/>
    <w:rsid w:val="00BD3689"/>
    <w:rPr>
      <w:sz w:val="16"/>
    </w:rPr>
  </w:style>
  <w:style w:type="paragraph" w:styleId="Piedepgina">
    <w:name w:val="footer"/>
    <w:basedOn w:val="Normal"/>
    <w:link w:val="PiedepginaCar"/>
    <w:uiPriority w:val="99"/>
    <w:unhideWhenUsed/>
    <w:rsid w:val="00D17D8F"/>
    <w:pPr>
      <w:tabs>
        <w:tab w:val="left" w:pos="7601"/>
      </w:tabs>
      <w:spacing w:line="210" w:lineRule="atLeast"/>
      <w:ind w:right="-3022"/>
    </w:pPr>
    <w:rPr>
      <w:sz w:val="16"/>
    </w:rPr>
  </w:style>
  <w:style w:type="character" w:customStyle="1" w:styleId="PiedepginaCar">
    <w:name w:val="Pie de página Car"/>
    <w:basedOn w:val="Fuentedeprrafopredeter"/>
    <w:link w:val="Piedepgina"/>
    <w:uiPriority w:val="99"/>
    <w:rsid w:val="00D17D8F"/>
    <w:rPr>
      <w:sz w:val="16"/>
    </w:rPr>
  </w:style>
  <w:style w:type="table" w:styleId="Tablaconcuadrcula">
    <w:name w:val="Table Grid"/>
    <w:basedOn w:val="Tablanormal"/>
    <w:uiPriority w:val="59"/>
    <w:unhideWhenUsed/>
    <w:rsid w:val="00850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
    <w:name w:val="Info"/>
    <w:basedOn w:val="Normal"/>
    <w:qFormat/>
    <w:rsid w:val="00850B94"/>
    <w:pPr>
      <w:tabs>
        <w:tab w:val="left" w:pos="567"/>
      </w:tabs>
      <w:spacing w:line="210" w:lineRule="atLeast"/>
    </w:pPr>
    <w:rPr>
      <w:sz w:val="16"/>
    </w:rPr>
  </w:style>
  <w:style w:type="paragraph" w:styleId="Ttulo">
    <w:name w:val="Title"/>
    <w:basedOn w:val="Normal"/>
    <w:link w:val="TtuloCar"/>
    <w:uiPriority w:val="10"/>
    <w:qFormat/>
    <w:rsid w:val="00B95F11"/>
    <w:pPr>
      <w:spacing w:before="20" w:after="280" w:line="360" w:lineRule="exact"/>
      <w:contextualSpacing/>
    </w:pPr>
    <w:rPr>
      <w:rFonts w:asciiTheme="majorHAnsi" w:hAnsiTheme="majorHAnsi"/>
      <w:spacing w:val="3"/>
      <w:sz w:val="30"/>
      <w:szCs w:val="30"/>
    </w:rPr>
  </w:style>
  <w:style w:type="character" w:customStyle="1" w:styleId="TtuloCar">
    <w:name w:val="Título Car"/>
    <w:basedOn w:val="Fuentedeprrafopredeter"/>
    <w:link w:val="Ttulo"/>
    <w:uiPriority w:val="10"/>
    <w:rsid w:val="00B95F11"/>
    <w:rPr>
      <w:rFonts w:asciiTheme="majorHAnsi" w:hAnsiTheme="majorHAnsi"/>
      <w:spacing w:val="3"/>
      <w:sz w:val="30"/>
      <w:szCs w:val="30"/>
    </w:rPr>
  </w:style>
  <w:style w:type="character" w:styleId="nfasis">
    <w:name w:val="Emphasis"/>
    <w:uiPriority w:val="20"/>
    <w:qFormat/>
    <w:rsid w:val="00C30945"/>
    <w:rPr>
      <w:rFonts w:ascii="Dax Offc Pro" w:hAnsi="Dax Offc Pro"/>
      <w:lang w:val="en-US"/>
    </w:rPr>
  </w:style>
  <w:style w:type="character" w:customStyle="1" w:styleId="Ttulo1Car">
    <w:name w:val="Título 1 Car"/>
    <w:basedOn w:val="Fuentedeprrafopredeter"/>
    <w:link w:val="Ttulo1"/>
    <w:uiPriority w:val="9"/>
    <w:rsid w:val="00924FBB"/>
    <w:rPr>
      <w:rFonts w:asciiTheme="majorHAnsi" w:hAnsiTheme="majorHAnsi"/>
      <w:spacing w:val="2"/>
      <w:sz w:val="19"/>
    </w:rPr>
  </w:style>
  <w:style w:type="paragraph" w:styleId="Prrafodelista">
    <w:name w:val="List Paragraph"/>
    <w:basedOn w:val="Normal"/>
    <w:uiPriority w:val="34"/>
    <w:rsid w:val="00173458"/>
    <w:pPr>
      <w:ind w:left="720"/>
      <w:contextualSpacing/>
    </w:pPr>
  </w:style>
  <w:style w:type="paragraph" w:customStyle="1" w:styleId="Bullet1">
    <w:name w:val="Bullet 1"/>
    <w:basedOn w:val="Prrafodelista"/>
    <w:qFormat/>
    <w:rsid w:val="00173458"/>
    <w:pPr>
      <w:numPr>
        <w:numId w:val="1"/>
      </w:numPr>
    </w:pPr>
    <w:rPr>
      <w:lang w:val="en-US"/>
    </w:rPr>
  </w:style>
  <w:style w:type="paragraph" w:customStyle="1" w:styleId="Bullet2">
    <w:name w:val="Bullet 2"/>
    <w:basedOn w:val="Bullet1"/>
    <w:qFormat/>
    <w:rsid w:val="00173458"/>
    <w:pPr>
      <w:ind w:left="714"/>
    </w:pPr>
  </w:style>
  <w:style w:type="paragraph" w:customStyle="1" w:styleId="Num123">
    <w:name w:val="Num123"/>
    <w:basedOn w:val="Prrafodelista"/>
    <w:qFormat/>
    <w:rsid w:val="00F273C3"/>
    <w:pPr>
      <w:numPr>
        <w:numId w:val="2"/>
      </w:numPr>
    </w:pPr>
    <w:rPr>
      <w:lang w:val="en-US"/>
    </w:rPr>
  </w:style>
  <w:style w:type="paragraph" w:customStyle="1" w:styleId="BulletArrow">
    <w:name w:val="Bullet Arrow"/>
    <w:basedOn w:val="Prrafodelista"/>
    <w:qFormat/>
    <w:rsid w:val="00303D65"/>
    <w:pPr>
      <w:numPr>
        <w:numId w:val="3"/>
      </w:numPr>
    </w:pPr>
    <w:rPr>
      <w:lang w:val="en-US"/>
    </w:rPr>
  </w:style>
  <w:style w:type="character" w:customStyle="1" w:styleId="Ttulo2Car">
    <w:name w:val="Título 2 Car"/>
    <w:basedOn w:val="Fuentedeprrafopredeter"/>
    <w:link w:val="Ttulo2"/>
    <w:uiPriority w:val="9"/>
    <w:rsid w:val="00924FBB"/>
    <w:rPr>
      <w:rFonts w:asciiTheme="majorHAnsi" w:hAnsiTheme="majorHAnsi"/>
      <w:spacing w:val="2"/>
      <w:sz w:val="19"/>
    </w:rPr>
  </w:style>
  <w:style w:type="paragraph" w:styleId="Textodeglobo">
    <w:name w:val="Balloon Text"/>
    <w:basedOn w:val="Normal"/>
    <w:link w:val="TextodegloboCar"/>
    <w:uiPriority w:val="99"/>
    <w:semiHidden/>
    <w:unhideWhenUsed/>
    <w:rsid w:val="009D6DA4"/>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D6DA4"/>
    <w:rPr>
      <w:rFonts w:ascii="Tahoma" w:hAnsi="Tahoma" w:cs="Tahoma"/>
      <w:sz w:val="16"/>
      <w:szCs w:val="16"/>
      <w:lang w:val="en-GB"/>
    </w:rPr>
  </w:style>
  <w:style w:type="character" w:styleId="Hipervnculo">
    <w:name w:val="Hyperlink"/>
    <w:basedOn w:val="Fuentedeprrafopredeter"/>
    <w:uiPriority w:val="99"/>
    <w:unhideWhenUsed/>
    <w:rsid w:val="002A7DE2"/>
    <w:rPr>
      <w:color w:val="121B27" w:themeColor="hyperlink"/>
      <w:u w:val="single"/>
    </w:rPr>
  </w:style>
  <w:style w:type="paragraph" w:styleId="Textocomentario">
    <w:name w:val="annotation text"/>
    <w:basedOn w:val="Normal"/>
    <w:link w:val="TextocomentarioCar"/>
    <w:uiPriority w:val="99"/>
    <w:semiHidden/>
    <w:unhideWhenUsed/>
    <w:rsid w:val="00FC34FE"/>
    <w:pPr>
      <w:spacing w:line="240" w:lineRule="auto"/>
    </w:pPr>
    <w:rPr>
      <w:sz w:val="24"/>
      <w:szCs w:val="24"/>
      <w:lang w:val="de-DE"/>
    </w:rPr>
  </w:style>
  <w:style w:type="character" w:customStyle="1" w:styleId="TextocomentarioCar">
    <w:name w:val="Texto comentario Car"/>
    <w:basedOn w:val="Fuentedeprrafopredeter"/>
    <w:link w:val="Textocomentario"/>
    <w:uiPriority w:val="99"/>
    <w:semiHidden/>
    <w:rsid w:val="00FC34F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5502017">
      <w:bodyDiv w:val="1"/>
      <w:marLeft w:val="0"/>
      <w:marRight w:val="0"/>
      <w:marTop w:val="0"/>
      <w:marBottom w:val="0"/>
      <w:divBdr>
        <w:top w:val="none" w:sz="0" w:space="0" w:color="auto"/>
        <w:left w:val="none" w:sz="0" w:space="0" w:color="auto"/>
        <w:bottom w:val="none" w:sz="0" w:space="0" w:color="auto"/>
        <w:right w:val="none" w:sz="0" w:space="0" w:color="auto"/>
      </w:divBdr>
    </w:div>
    <w:div w:id="1361319712">
      <w:bodyDiv w:val="1"/>
      <w:marLeft w:val="0"/>
      <w:marRight w:val="0"/>
      <w:marTop w:val="0"/>
      <w:marBottom w:val="0"/>
      <w:divBdr>
        <w:top w:val="none" w:sz="0" w:space="0" w:color="auto"/>
        <w:left w:val="none" w:sz="0" w:space="0" w:color="auto"/>
        <w:bottom w:val="none" w:sz="0" w:space="0" w:color="auto"/>
        <w:right w:val="none" w:sz="0" w:space="0" w:color="auto"/>
      </w:divBdr>
    </w:div>
    <w:div w:id="1623809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worldofmaterialhandling.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45f3\AppData\Local\Temp\7zO425D.tmp\LMH_PressRelease_en_with_Logo.dotx" TargetMode="External"/></Relationships>
</file>

<file path=word/theme/theme1.xml><?xml version="1.0" encoding="utf-8"?>
<a:theme xmlns:a="http://schemas.openxmlformats.org/drawingml/2006/main" name="Larissa">
  <a:themeElements>
    <a:clrScheme name="Benutzerdefiniert 69">
      <a:dk1>
        <a:srgbClr val="000000"/>
      </a:dk1>
      <a:lt1>
        <a:srgbClr val="FFFFFF"/>
      </a:lt1>
      <a:dk2>
        <a:srgbClr val="A00020"/>
      </a:dk2>
      <a:lt2>
        <a:srgbClr val="E9E9E9"/>
      </a:lt2>
      <a:accent1>
        <a:srgbClr val="292929"/>
      </a:accent1>
      <a:accent2>
        <a:srgbClr val="B9B9B9"/>
      </a:accent2>
      <a:accent3>
        <a:srgbClr val="5A5A5A"/>
      </a:accent3>
      <a:accent4>
        <a:srgbClr val="00558C"/>
      </a:accent4>
      <a:accent5>
        <a:srgbClr val="1EA0C4"/>
      </a:accent5>
      <a:accent6>
        <a:srgbClr val="77B342"/>
      </a:accent6>
      <a:hlink>
        <a:srgbClr val="121B27"/>
      </a:hlink>
      <a:folHlink>
        <a:srgbClr val="121B27"/>
      </a:folHlink>
    </a:clrScheme>
    <a:fontScheme name="Benutzerdefiniert 111">
      <a:majorFont>
        <a:latin typeface="Dax Offc Pro Medium"/>
        <a:ea typeface=""/>
        <a:cs typeface=""/>
      </a:majorFont>
      <a:minorFont>
        <a:latin typeface="Dax Offc Pro Light"/>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LMH Red">
      <a:srgbClr val="A00020"/>
    </a:custClr>
    <a:custClr name="LMH Dark Grey">
      <a:srgbClr val="5A5A5A"/>
    </a:custClr>
    <a:custClr name="LMH Medium Grey">
      <a:srgbClr val="B9B9B9"/>
    </a:custClr>
    <a:custClr name="LMH Light Grey">
      <a:srgbClr val="E9E9E9"/>
    </a:custClr>
    <a:custClr>
      <a:srgbClr val="FFFFFF"/>
    </a:custClr>
    <a:custClr>
      <a:srgbClr val="FFFFFF"/>
    </a:custClr>
    <a:custClr>
      <a:srgbClr val="FFFFFF"/>
    </a:custClr>
    <a:custClr>
      <a:srgbClr val="FFFFFF"/>
    </a:custClr>
    <a:custClr>
      <a:srgbClr val="FFFFFF"/>
    </a:custClr>
    <a:custClr>
      <a:srgbClr val="FFFFFF"/>
    </a:custClr>
    <a:custClr name="LMH Forklift Red">
      <a:srgbClr val="E03C31"/>
    </a:custClr>
    <a:custClr name="LMH Yellow">
      <a:srgbClr val="FFC72C"/>
    </a:custClr>
    <a:custClr name="LMH Green">
      <a:srgbClr val="77B342"/>
    </a:custClr>
    <a:custClr name="LMH Blue">
      <a:srgbClr val="00558C"/>
    </a:custClr>
    <a:custClr name="LMH Turquoise">
      <a:srgbClr val="21A2BA"/>
    </a:custClr>
    <a:custClr name="LMH Blue 72">
      <a:srgbClr val="468CC4"/>
    </a:custClr>
    <a:custClr>
      <a:srgbClr val="FFFFFF"/>
    </a:custClr>
    <a:custClr>
      <a:srgbClr val="FFFFFF"/>
    </a:custClr>
    <a:custClr>
      <a:srgbClr val="FFFFFF"/>
    </a:custClr>
    <a:custClr>
      <a:srgbClr val="FFFFFF"/>
    </a:custClr>
    <a:custClr name="KION Group Red">
      <a:srgbClr val="AE0055"/>
    </a:custClr>
    <a:custClr name="STILL Orange">
      <a:srgbClr val="F96915"/>
    </a:custClr>
    <a:custClr name="Baoli Turquoise">
      <a:srgbClr val="15A599"/>
    </a:custClr>
    <a:custClr name="Voltas Yellow">
      <a:srgbClr val="FECC09"/>
    </a:custClr>
    <a:custClr name="Egemin Red">
      <a:srgbClr val="D70005"/>
    </a:custClr>
    <a:custClr>
      <a:srgbClr val="FFFFFF"/>
    </a:custClr>
    <a:custClr>
      <a:srgbClr val="FFFFFF"/>
    </a:custClr>
    <a:custClr name="Traffic light Red">
      <a:srgbClr val="FF0000"/>
    </a:custClr>
    <a:custClr name="Traffic light Yellor">
      <a:srgbClr val="FFFF00"/>
    </a:custClr>
    <a:custClr name="Traffic light Green">
      <a:srgbClr val="00B050"/>
    </a:custClr>
  </a:custClrLst>
</a:theme>
</file>

<file path=docProps/app.xml><?xml version="1.0" encoding="utf-8"?>
<Properties xmlns="http://schemas.openxmlformats.org/officeDocument/2006/extended-properties" xmlns:vt="http://schemas.openxmlformats.org/officeDocument/2006/docPropsVTypes">
  <Template>LMH_PressRelease_en_with_Logo.dotx</Template>
  <TotalTime>6</TotalTime>
  <Pages>3</Pages>
  <Words>837</Words>
  <Characters>4609</Characters>
  <Application>Microsoft Office Word</Application>
  <DocSecurity>0</DocSecurity>
  <Lines>38</Lines>
  <Paragraphs>10</Paragraphs>
  <ScaleCrop>false</ScaleCrop>
  <HeadingPairs>
    <vt:vector size="4" baseType="variant">
      <vt:variant>
        <vt:lpstr>Título</vt:lpstr>
      </vt:variant>
      <vt:variant>
        <vt:i4>1</vt:i4>
      </vt:variant>
      <vt:variant>
        <vt:lpstr>Titel</vt:lpstr>
      </vt:variant>
      <vt:variant>
        <vt:i4>1</vt:i4>
      </vt:variant>
    </vt:vector>
  </HeadingPairs>
  <TitlesOfParts>
    <vt:vector size="2" baseType="lpstr">
      <vt:lpstr>Title</vt:lpstr>
      <vt:lpstr>Title</vt:lpstr>
    </vt:vector>
  </TitlesOfParts>
  <Company>Linde Material Handling GmbH</Company>
  <LinksUpToDate>false</LinksUpToDate>
  <CharactersWithSpaces>5436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Jakob, Diana</dc:creator>
  <cp:lastModifiedBy>Calderon Suarez, Paulina</cp:lastModifiedBy>
  <cp:revision>3</cp:revision>
  <cp:lastPrinted>2016-12-06T14:22:00Z</cp:lastPrinted>
  <dcterms:created xsi:type="dcterms:W3CDTF">2018-02-28T11:34:00Z</dcterms:created>
  <dcterms:modified xsi:type="dcterms:W3CDTF">2018-02-28T11:40:00Z</dcterms:modified>
</cp:coreProperties>
</file>