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2EAD" w:rsidRDefault="00857160" w:rsidP="00FC34FE">
      <w:pPr>
        <w:rPr>
          <w:rFonts w:ascii="Arial" w:hAnsi="Arial" w:cs="Arial"/>
          <w:u w:val="single"/>
          <w:lang w:val="es-ES_tradnl"/>
        </w:rPr>
      </w:pPr>
      <w:r>
        <w:rPr>
          <w:rFonts w:ascii="Arial" w:hAnsi="Arial" w:cs="Arial"/>
          <w:u w:val="single"/>
          <w:lang w:val="es-ES_tradnl"/>
        </w:rPr>
        <w:t xml:space="preserve">En el </w:t>
      </w:r>
      <w:r w:rsidR="00F82CD4">
        <w:rPr>
          <w:rFonts w:ascii="Arial" w:hAnsi="Arial" w:cs="Arial"/>
          <w:u w:val="single"/>
          <w:lang w:val="es-ES_tradnl"/>
        </w:rPr>
        <w:t>20º</w:t>
      </w:r>
      <w:r>
        <w:rPr>
          <w:rFonts w:ascii="Arial" w:hAnsi="Arial" w:cs="Arial"/>
          <w:u w:val="single"/>
          <w:lang w:val="es-ES_tradnl"/>
        </w:rPr>
        <w:t xml:space="preserve"> aniversario del Salón Internacional de la Logística</w:t>
      </w:r>
    </w:p>
    <w:p w:rsidR="00F92E37" w:rsidRDefault="00F92E37" w:rsidP="00FC34FE">
      <w:pPr>
        <w:rPr>
          <w:rFonts w:ascii="Arial" w:hAnsi="Arial" w:cs="Arial"/>
          <w:u w:val="single"/>
          <w:lang w:val="es-ES_tradnl"/>
        </w:rPr>
      </w:pPr>
    </w:p>
    <w:p w:rsidR="00513854" w:rsidRDefault="00F92E37" w:rsidP="00FC34FE">
      <w:pPr>
        <w:rPr>
          <w:rFonts w:ascii="Arial" w:hAnsi="Arial" w:cs="Arial"/>
          <w:sz w:val="30"/>
          <w:szCs w:val="30"/>
          <w:lang w:val="es-ES_tradnl"/>
        </w:rPr>
      </w:pPr>
      <w:r w:rsidRPr="00F92E37">
        <w:rPr>
          <w:rFonts w:ascii="Arial" w:hAnsi="Arial" w:cs="Arial"/>
          <w:sz w:val="30"/>
          <w:szCs w:val="30"/>
          <w:lang w:val="es-ES_tradnl"/>
        </w:rPr>
        <w:t xml:space="preserve">Linde </w:t>
      </w:r>
      <w:r w:rsidR="00180969">
        <w:rPr>
          <w:rFonts w:ascii="Arial" w:hAnsi="Arial" w:cs="Arial"/>
          <w:sz w:val="30"/>
          <w:szCs w:val="30"/>
          <w:lang w:val="es-ES_tradnl"/>
        </w:rPr>
        <w:t xml:space="preserve">Material </w:t>
      </w:r>
      <w:proofErr w:type="spellStart"/>
      <w:r w:rsidR="00180969">
        <w:rPr>
          <w:rFonts w:ascii="Arial" w:hAnsi="Arial" w:cs="Arial"/>
          <w:sz w:val="30"/>
          <w:szCs w:val="30"/>
          <w:lang w:val="es-ES_tradnl"/>
        </w:rPr>
        <w:t>Handling</w:t>
      </w:r>
      <w:proofErr w:type="spellEnd"/>
      <w:r w:rsidR="00180969">
        <w:rPr>
          <w:rFonts w:ascii="Arial" w:hAnsi="Arial" w:cs="Arial"/>
          <w:sz w:val="30"/>
          <w:szCs w:val="30"/>
          <w:lang w:val="es-ES_tradnl"/>
        </w:rPr>
        <w:t xml:space="preserve"> recibe el Premio</w:t>
      </w:r>
      <w:r w:rsidR="00CF7885">
        <w:rPr>
          <w:rFonts w:ascii="Arial" w:hAnsi="Arial" w:cs="Arial"/>
          <w:sz w:val="30"/>
          <w:szCs w:val="30"/>
          <w:lang w:val="es-ES_tradnl"/>
        </w:rPr>
        <w:t xml:space="preserve"> SIL</w:t>
      </w:r>
      <w:r w:rsidR="00180969">
        <w:rPr>
          <w:rFonts w:ascii="Arial" w:hAnsi="Arial" w:cs="Arial"/>
          <w:sz w:val="30"/>
          <w:szCs w:val="30"/>
          <w:lang w:val="es-ES_tradnl"/>
        </w:rPr>
        <w:t xml:space="preserve"> a la Innovación </w:t>
      </w:r>
      <w:r w:rsidR="00857160">
        <w:rPr>
          <w:rFonts w:ascii="Arial" w:hAnsi="Arial" w:cs="Arial"/>
          <w:sz w:val="30"/>
          <w:szCs w:val="30"/>
          <w:lang w:val="es-ES_tradnl"/>
        </w:rPr>
        <w:t>2018</w:t>
      </w:r>
    </w:p>
    <w:p w:rsidR="00F92E37" w:rsidRDefault="00F92E37" w:rsidP="00FC34FE">
      <w:pPr>
        <w:rPr>
          <w:rFonts w:ascii="Arial" w:hAnsi="Arial" w:cs="Arial"/>
          <w:sz w:val="30"/>
          <w:szCs w:val="30"/>
          <w:lang w:val="es-ES_tradnl"/>
        </w:rPr>
      </w:pPr>
    </w:p>
    <w:p w:rsidR="00FC34FE" w:rsidRPr="00897FA2" w:rsidRDefault="00F92E37" w:rsidP="00FC34FE">
      <w:pPr>
        <w:rPr>
          <w:rFonts w:ascii="Arial" w:hAnsi="Arial" w:cs="Arial"/>
          <w:lang w:val="es-ES"/>
        </w:rPr>
      </w:pPr>
      <w:r>
        <w:rPr>
          <w:rFonts w:ascii="Arial" w:hAnsi="Arial" w:cs="Arial"/>
          <w:lang w:val="es-ES"/>
        </w:rPr>
        <w:t>Barcelona</w:t>
      </w:r>
      <w:r w:rsidR="00FC34FE" w:rsidRPr="00897FA2">
        <w:rPr>
          <w:rFonts w:ascii="Arial" w:hAnsi="Arial" w:cs="Arial"/>
          <w:lang w:val="es-ES"/>
        </w:rPr>
        <w:t xml:space="preserve">, </w:t>
      </w:r>
      <w:r w:rsidR="003D3452">
        <w:rPr>
          <w:rFonts w:ascii="Arial" w:hAnsi="Arial" w:cs="Arial"/>
          <w:lang w:val="es-ES"/>
        </w:rPr>
        <w:t>7</w:t>
      </w:r>
      <w:r w:rsidR="00FC34FE" w:rsidRPr="00897FA2">
        <w:rPr>
          <w:rFonts w:ascii="Arial" w:hAnsi="Arial" w:cs="Arial"/>
          <w:lang w:val="es-ES"/>
        </w:rPr>
        <w:t xml:space="preserve"> de </w:t>
      </w:r>
      <w:r>
        <w:rPr>
          <w:rFonts w:ascii="Arial" w:hAnsi="Arial" w:cs="Arial"/>
          <w:lang w:val="es-ES"/>
        </w:rPr>
        <w:t>junio</w:t>
      </w:r>
      <w:r w:rsidR="00FC34FE">
        <w:rPr>
          <w:rFonts w:ascii="Arial" w:hAnsi="Arial" w:cs="Arial"/>
          <w:lang w:val="es-ES"/>
        </w:rPr>
        <w:t xml:space="preserve"> de</w:t>
      </w:r>
      <w:r w:rsidR="00FC34FE" w:rsidRPr="00897FA2">
        <w:rPr>
          <w:rFonts w:ascii="Arial" w:hAnsi="Arial" w:cs="Arial"/>
          <w:lang w:val="es-ES"/>
        </w:rPr>
        <w:t xml:space="preserve"> </w:t>
      </w:r>
      <w:r w:rsidR="00FC34FE">
        <w:rPr>
          <w:rFonts w:ascii="Arial" w:hAnsi="Arial" w:cs="Arial"/>
          <w:lang w:val="es-ES"/>
        </w:rPr>
        <w:t>2018</w:t>
      </w:r>
    </w:p>
    <w:p w:rsidR="00FC34FE" w:rsidRDefault="00FC34FE" w:rsidP="00FC34FE">
      <w:pPr>
        <w:spacing w:line="440" w:lineRule="exact"/>
        <w:rPr>
          <w:rFonts w:ascii="Arial" w:eastAsia="Times New Roman" w:hAnsi="Arial" w:cs="Arial"/>
          <w:b/>
          <w:sz w:val="22"/>
          <w:lang w:val="es-ES_tradnl"/>
        </w:rPr>
      </w:pPr>
    </w:p>
    <w:p w:rsidR="00EA5158" w:rsidRDefault="00857160" w:rsidP="00F92E37">
      <w:pPr>
        <w:spacing w:line="440" w:lineRule="exact"/>
        <w:rPr>
          <w:rFonts w:ascii="Arial" w:eastAsia="Times New Roman" w:hAnsi="Arial" w:cs="Arial"/>
          <w:szCs w:val="20"/>
          <w:lang w:val="es-ES_tradnl"/>
        </w:rPr>
      </w:pPr>
      <w:r>
        <w:rPr>
          <w:rFonts w:ascii="Arial" w:eastAsia="Times New Roman" w:hAnsi="Arial" w:cs="Arial"/>
          <w:b/>
          <w:szCs w:val="20"/>
          <w:lang w:val="es-ES_tradnl"/>
        </w:rPr>
        <w:t>Durante tres días</w:t>
      </w:r>
      <w:r w:rsidR="00CF7885">
        <w:rPr>
          <w:rFonts w:ascii="Arial" w:eastAsia="Times New Roman" w:hAnsi="Arial" w:cs="Arial"/>
          <w:b/>
          <w:szCs w:val="20"/>
          <w:lang w:val="es-ES_tradnl"/>
        </w:rPr>
        <w:t>,</w:t>
      </w:r>
      <w:r>
        <w:rPr>
          <w:rFonts w:ascii="Arial" w:eastAsia="Times New Roman" w:hAnsi="Arial" w:cs="Arial"/>
          <w:b/>
          <w:szCs w:val="20"/>
          <w:lang w:val="es-ES_tradnl"/>
        </w:rPr>
        <w:t xml:space="preserve"> más de 600 empresas se dieron cita en el Salón Internacional de la Logística, organizado en </w:t>
      </w:r>
      <w:r w:rsidR="0034703C">
        <w:rPr>
          <w:rFonts w:ascii="Arial" w:eastAsia="Times New Roman" w:hAnsi="Arial" w:cs="Arial"/>
          <w:b/>
          <w:szCs w:val="20"/>
          <w:lang w:val="es-ES_tradnl"/>
        </w:rPr>
        <w:t xml:space="preserve">la </w:t>
      </w:r>
      <w:proofErr w:type="spellStart"/>
      <w:r w:rsidR="0034703C">
        <w:rPr>
          <w:rFonts w:ascii="Arial" w:eastAsia="Times New Roman" w:hAnsi="Arial" w:cs="Arial"/>
          <w:b/>
          <w:szCs w:val="20"/>
          <w:lang w:val="es-ES_tradnl"/>
        </w:rPr>
        <w:t>Fira</w:t>
      </w:r>
      <w:proofErr w:type="spellEnd"/>
      <w:r w:rsidR="0034703C">
        <w:rPr>
          <w:rFonts w:ascii="Arial" w:eastAsia="Times New Roman" w:hAnsi="Arial" w:cs="Arial"/>
          <w:b/>
          <w:szCs w:val="20"/>
          <w:lang w:val="es-ES_tradnl"/>
        </w:rPr>
        <w:t xml:space="preserve"> de </w:t>
      </w:r>
      <w:r>
        <w:rPr>
          <w:rFonts w:ascii="Arial" w:eastAsia="Times New Roman" w:hAnsi="Arial" w:cs="Arial"/>
          <w:b/>
          <w:szCs w:val="20"/>
          <w:lang w:val="es-ES_tradnl"/>
        </w:rPr>
        <w:t xml:space="preserve">Barcelona </w:t>
      </w:r>
      <w:r w:rsidR="0034703C">
        <w:rPr>
          <w:rFonts w:ascii="Arial" w:eastAsia="Times New Roman" w:hAnsi="Arial" w:cs="Arial"/>
          <w:b/>
          <w:szCs w:val="20"/>
          <w:lang w:val="es-ES_tradnl"/>
        </w:rPr>
        <w:t xml:space="preserve">de </w:t>
      </w:r>
      <w:proofErr w:type="spellStart"/>
      <w:r w:rsidR="0034703C">
        <w:rPr>
          <w:rFonts w:ascii="Arial" w:eastAsia="Times New Roman" w:hAnsi="Arial" w:cs="Arial"/>
          <w:b/>
          <w:szCs w:val="20"/>
          <w:lang w:val="es-ES_tradnl"/>
        </w:rPr>
        <w:t>Montjüic</w:t>
      </w:r>
      <w:proofErr w:type="spellEnd"/>
      <w:r w:rsidR="0034703C">
        <w:rPr>
          <w:rFonts w:ascii="Arial" w:eastAsia="Times New Roman" w:hAnsi="Arial" w:cs="Arial"/>
          <w:b/>
          <w:szCs w:val="20"/>
          <w:lang w:val="es-ES_tradnl"/>
        </w:rPr>
        <w:t xml:space="preserve"> </w:t>
      </w:r>
      <w:r>
        <w:rPr>
          <w:rFonts w:ascii="Arial" w:eastAsia="Times New Roman" w:hAnsi="Arial" w:cs="Arial"/>
          <w:b/>
          <w:szCs w:val="20"/>
          <w:lang w:val="es-ES_tradnl"/>
        </w:rPr>
        <w:t xml:space="preserve">del 5 al 7 de junio. Aquí se presentaron las últimas novedades del sector, y la gama de </w:t>
      </w:r>
      <w:r w:rsidR="0034703C">
        <w:rPr>
          <w:rFonts w:ascii="Arial" w:eastAsia="Times New Roman" w:hAnsi="Arial" w:cs="Arial"/>
          <w:b/>
          <w:szCs w:val="20"/>
          <w:lang w:val="es-ES_tradnl"/>
        </w:rPr>
        <w:t>vehículos</w:t>
      </w:r>
      <w:r>
        <w:rPr>
          <w:rFonts w:ascii="Arial" w:eastAsia="Times New Roman" w:hAnsi="Arial" w:cs="Arial"/>
          <w:b/>
          <w:szCs w:val="20"/>
          <w:lang w:val="es-ES_tradnl"/>
        </w:rPr>
        <w:t xml:space="preserve"> automatizados Linde </w:t>
      </w:r>
      <w:proofErr w:type="spellStart"/>
      <w:r>
        <w:rPr>
          <w:rFonts w:ascii="Arial" w:eastAsia="Times New Roman" w:hAnsi="Arial" w:cs="Arial"/>
          <w:b/>
          <w:szCs w:val="20"/>
          <w:lang w:val="es-ES_tradnl"/>
        </w:rPr>
        <w:t>robotics</w:t>
      </w:r>
      <w:proofErr w:type="spellEnd"/>
      <w:r>
        <w:rPr>
          <w:rFonts w:ascii="Arial" w:eastAsia="Times New Roman" w:hAnsi="Arial" w:cs="Arial"/>
          <w:b/>
          <w:szCs w:val="20"/>
          <w:lang w:val="es-ES_tradnl"/>
        </w:rPr>
        <w:t xml:space="preserve"> de Linde Material </w:t>
      </w:r>
      <w:proofErr w:type="spellStart"/>
      <w:r>
        <w:rPr>
          <w:rFonts w:ascii="Arial" w:eastAsia="Times New Roman" w:hAnsi="Arial" w:cs="Arial"/>
          <w:b/>
          <w:szCs w:val="20"/>
          <w:lang w:val="es-ES_tradnl"/>
        </w:rPr>
        <w:t>Handling</w:t>
      </w:r>
      <w:proofErr w:type="spellEnd"/>
      <w:r>
        <w:rPr>
          <w:rFonts w:ascii="Arial" w:eastAsia="Times New Roman" w:hAnsi="Arial" w:cs="Arial"/>
          <w:b/>
          <w:szCs w:val="20"/>
          <w:lang w:val="es-ES_tradnl"/>
        </w:rPr>
        <w:t xml:space="preserve"> fue premiad</w:t>
      </w:r>
      <w:r w:rsidR="0034703C">
        <w:rPr>
          <w:rFonts w:ascii="Arial" w:eastAsia="Times New Roman" w:hAnsi="Arial" w:cs="Arial"/>
          <w:b/>
          <w:szCs w:val="20"/>
          <w:lang w:val="es-ES_tradnl"/>
        </w:rPr>
        <w:t>a</w:t>
      </w:r>
      <w:r w:rsidR="00CF7885">
        <w:rPr>
          <w:rFonts w:ascii="Arial" w:eastAsia="Times New Roman" w:hAnsi="Arial" w:cs="Arial"/>
          <w:b/>
          <w:szCs w:val="20"/>
          <w:lang w:val="es-ES_tradnl"/>
        </w:rPr>
        <w:t xml:space="preserve"> por los organizadores en la categoría de innovación.</w:t>
      </w:r>
      <w:r>
        <w:rPr>
          <w:rFonts w:ascii="Arial" w:eastAsia="Times New Roman" w:hAnsi="Arial" w:cs="Arial"/>
          <w:b/>
          <w:szCs w:val="20"/>
          <w:lang w:val="es-ES_tradnl"/>
        </w:rPr>
        <w:t xml:space="preserve"> </w:t>
      </w:r>
    </w:p>
    <w:p w:rsidR="00857160" w:rsidRDefault="00857160" w:rsidP="00FC34FE">
      <w:pPr>
        <w:spacing w:after="240" w:line="360" w:lineRule="auto"/>
        <w:ind w:right="844"/>
        <w:rPr>
          <w:rFonts w:ascii="Arial" w:eastAsia="Times New Roman" w:hAnsi="Arial" w:cs="Arial"/>
          <w:szCs w:val="20"/>
          <w:lang w:val="es-ES_tradnl"/>
        </w:rPr>
      </w:pPr>
    </w:p>
    <w:p w:rsidR="00E0164E" w:rsidRDefault="00857160" w:rsidP="00A7113B">
      <w:pPr>
        <w:spacing w:after="240" w:line="360" w:lineRule="auto"/>
        <w:ind w:right="844"/>
        <w:rPr>
          <w:rFonts w:ascii="Arial" w:eastAsia="Times New Roman" w:hAnsi="Arial" w:cs="Arial"/>
          <w:szCs w:val="20"/>
          <w:lang w:val="es-ES_tradnl"/>
        </w:rPr>
      </w:pPr>
      <w:r>
        <w:rPr>
          <w:rFonts w:ascii="Arial" w:eastAsia="Times New Roman" w:hAnsi="Arial" w:cs="Arial"/>
          <w:szCs w:val="20"/>
          <w:lang w:val="es-ES_tradnl"/>
        </w:rPr>
        <w:t xml:space="preserve">Coincidiendo con el </w:t>
      </w:r>
      <w:r w:rsidR="00F82CD4">
        <w:rPr>
          <w:rFonts w:ascii="Arial" w:eastAsia="Times New Roman" w:hAnsi="Arial" w:cs="Arial"/>
          <w:szCs w:val="20"/>
          <w:lang w:val="es-ES_tradnl"/>
        </w:rPr>
        <w:t>20</w:t>
      </w:r>
      <w:r>
        <w:rPr>
          <w:rFonts w:ascii="Arial" w:eastAsia="Times New Roman" w:hAnsi="Arial" w:cs="Arial"/>
          <w:szCs w:val="20"/>
          <w:lang w:val="es-ES_tradnl"/>
        </w:rPr>
        <w:t>º aniversario de Sal</w:t>
      </w:r>
      <w:r w:rsidR="00193B16">
        <w:rPr>
          <w:rFonts w:ascii="Arial" w:eastAsia="Times New Roman" w:hAnsi="Arial" w:cs="Arial"/>
          <w:szCs w:val="20"/>
          <w:lang w:val="es-ES_tradnl"/>
        </w:rPr>
        <w:t>ón Internacional de la L</w:t>
      </w:r>
      <w:r>
        <w:rPr>
          <w:rFonts w:ascii="Arial" w:eastAsia="Times New Roman" w:hAnsi="Arial" w:cs="Arial"/>
          <w:szCs w:val="20"/>
          <w:lang w:val="es-ES_tradnl"/>
        </w:rPr>
        <w:t>ogística,</w:t>
      </w:r>
      <w:r w:rsidR="00193B16">
        <w:rPr>
          <w:rFonts w:ascii="Arial" w:eastAsia="Times New Roman" w:hAnsi="Arial" w:cs="Arial"/>
          <w:szCs w:val="20"/>
          <w:lang w:val="es-ES_tradnl"/>
        </w:rPr>
        <w:t xml:space="preserve"> la empresa de soluciones integrales para </w:t>
      </w:r>
      <w:proofErr w:type="spellStart"/>
      <w:r w:rsidR="00193B16">
        <w:rPr>
          <w:rFonts w:ascii="Arial" w:eastAsia="Times New Roman" w:hAnsi="Arial" w:cs="Arial"/>
          <w:szCs w:val="20"/>
          <w:lang w:val="es-ES_tradnl"/>
        </w:rPr>
        <w:t>intralogística</w:t>
      </w:r>
      <w:proofErr w:type="spellEnd"/>
      <w:r w:rsidR="00193B16">
        <w:rPr>
          <w:rFonts w:ascii="Arial" w:eastAsia="Times New Roman" w:hAnsi="Arial" w:cs="Arial"/>
          <w:szCs w:val="20"/>
          <w:lang w:val="es-ES_tradnl"/>
        </w:rPr>
        <w:t>,</w:t>
      </w:r>
      <w:r>
        <w:rPr>
          <w:rFonts w:ascii="Arial" w:eastAsia="Times New Roman" w:hAnsi="Arial" w:cs="Arial"/>
          <w:szCs w:val="20"/>
          <w:lang w:val="es-ES_tradnl"/>
        </w:rPr>
        <w:t xml:space="preserve"> Linde Material </w:t>
      </w:r>
      <w:proofErr w:type="spellStart"/>
      <w:r>
        <w:rPr>
          <w:rFonts w:ascii="Arial" w:eastAsia="Times New Roman" w:hAnsi="Arial" w:cs="Arial"/>
          <w:szCs w:val="20"/>
          <w:lang w:val="es-ES_tradnl"/>
        </w:rPr>
        <w:t>Handling</w:t>
      </w:r>
      <w:proofErr w:type="spellEnd"/>
      <w:r>
        <w:rPr>
          <w:rFonts w:ascii="Arial" w:eastAsia="Times New Roman" w:hAnsi="Arial" w:cs="Arial"/>
          <w:szCs w:val="20"/>
          <w:lang w:val="es-ES_tradnl"/>
        </w:rPr>
        <w:t xml:space="preserve"> Ibérica</w:t>
      </w:r>
      <w:r w:rsidR="00193B16">
        <w:rPr>
          <w:rFonts w:ascii="Arial" w:eastAsia="Times New Roman" w:hAnsi="Arial" w:cs="Arial"/>
          <w:szCs w:val="20"/>
          <w:lang w:val="es-ES_tradnl"/>
        </w:rPr>
        <w:t>, estuvo presente en un stand de 200 m2 con su línea de negoci</w:t>
      </w:r>
      <w:r w:rsidR="0034703C">
        <w:rPr>
          <w:rFonts w:ascii="Arial" w:eastAsia="Times New Roman" w:hAnsi="Arial" w:cs="Arial"/>
          <w:szCs w:val="20"/>
          <w:lang w:val="es-ES_tradnl"/>
        </w:rPr>
        <w:t xml:space="preserve">o Linde </w:t>
      </w:r>
      <w:proofErr w:type="spellStart"/>
      <w:r w:rsidR="0034703C">
        <w:rPr>
          <w:rFonts w:ascii="Arial" w:eastAsia="Times New Roman" w:hAnsi="Arial" w:cs="Arial"/>
          <w:szCs w:val="20"/>
          <w:lang w:val="es-ES_tradnl"/>
        </w:rPr>
        <w:t>Intralogistics</w:t>
      </w:r>
      <w:proofErr w:type="spellEnd"/>
      <w:r w:rsidR="0034703C">
        <w:rPr>
          <w:rFonts w:ascii="Arial" w:eastAsia="Times New Roman" w:hAnsi="Arial" w:cs="Arial"/>
          <w:szCs w:val="20"/>
          <w:lang w:val="es-ES_tradnl"/>
        </w:rPr>
        <w:t xml:space="preserve"> </w:t>
      </w:r>
      <w:proofErr w:type="spellStart"/>
      <w:r w:rsidR="0034703C">
        <w:rPr>
          <w:rFonts w:ascii="Arial" w:eastAsia="Times New Roman" w:hAnsi="Arial" w:cs="Arial"/>
          <w:szCs w:val="20"/>
          <w:lang w:val="es-ES_tradnl"/>
        </w:rPr>
        <w:t>Solutions</w:t>
      </w:r>
      <w:proofErr w:type="spellEnd"/>
      <w:r w:rsidR="00193B16">
        <w:rPr>
          <w:rFonts w:ascii="Arial" w:eastAsia="Times New Roman" w:hAnsi="Arial" w:cs="Arial"/>
          <w:szCs w:val="20"/>
          <w:lang w:val="es-ES_tradnl"/>
        </w:rPr>
        <w:t xml:space="preserve"> y su gama de vehículos automatizados, Linde </w:t>
      </w:r>
      <w:proofErr w:type="spellStart"/>
      <w:r w:rsidR="00193B16">
        <w:rPr>
          <w:rFonts w:ascii="Arial" w:eastAsia="Times New Roman" w:hAnsi="Arial" w:cs="Arial"/>
          <w:szCs w:val="20"/>
          <w:lang w:val="es-ES_tradnl"/>
        </w:rPr>
        <w:t>robotics</w:t>
      </w:r>
      <w:proofErr w:type="spellEnd"/>
      <w:r w:rsidR="00193B16">
        <w:rPr>
          <w:rFonts w:ascii="Arial" w:eastAsia="Times New Roman" w:hAnsi="Arial" w:cs="Arial"/>
          <w:szCs w:val="20"/>
          <w:lang w:val="es-ES_tradnl"/>
        </w:rPr>
        <w:t xml:space="preserve">. Esta última creó entre los asistentes una gran acogida, </w:t>
      </w:r>
      <w:r w:rsidR="0034703C">
        <w:rPr>
          <w:rFonts w:ascii="Arial" w:eastAsia="Times New Roman" w:hAnsi="Arial" w:cs="Arial"/>
          <w:szCs w:val="20"/>
          <w:lang w:val="es-ES_tradnl"/>
        </w:rPr>
        <w:t>y durante</w:t>
      </w:r>
      <w:r w:rsidR="00193B16">
        <w:rPr>
          <w:rFonts w:ascii="Arial" w:eastAsia="Times New Roman" w:hAnsi="Arial" w:cs="Arial"/>
          <w:szCs w:val="20"/>
          <w:lang w:val="es-ES_tradnl"/>
        </w:rPr>
        <w:t xml:space="preserve"> </w:t>
      </w:r>
      <w:r w:rsidR="0034703C">
        <w:rPr>
          <w:rFonts w:ascii="Arial" w:eastAsia="Times New Roman" w:hAnsi="Arial" w:cs="Arial"/>
          <w:szCs w:val="20"/>
          <w:lang w:val="es-ES_tradnl"/>
        </w:rPr>
        <w:t xml:space="preserve">las </w:t>
      </w:r>
      <w:r w:rsidR="00193B16">
        <w:rPr>
          <w:rFonts w:ascii="Arial" w:eastAsia="Times New Roman" w:hAnsi="Arial" w:cs="Arial"/>
          <w:szCs w:val="20"/>
          <w:lang w:val="es-ES_tradnl"/>
        </w:rPr>
        <w:t xml:space="preserve">tres jornadas que duró esta feria, un gran número de </w:t>
      </w:r>
      <w:r w:rsidR="006E65DA">
        <w:rPr>
          <w:rFonts w:ascii="Arial" w:eastAsia="Times New Roman" w:hAnsi="Arial" w:cs="Arial"/>
          <w:szCs w:val="20"/>
          <w:lang w:val="es-ES_tradnl"/>
        </w:rPr>
        <w:t>visitantes profesionales</w:t>
      </w:r>
      <w:r w:rsidR="00193B16">
        <w:rPr>
          <w:rFonts w:ascii="Arial" w:eastAsia="Times New Roman" w:hAnsi="Arial" w:cs="Arial"/>
          <w:szCs w:val="20"/>
          <w:lang w:val="es-ES_tradnl"/>
        </w:rPr>
        <w:t xml:space="preserve"> se acercó a la zona de demostración de estos vehículos, capaces de funcionar de forma autónoma</w:t>
      </w:r>
      <w:r w:rsidR="0040630F">
        <w:rPr>
          <w:rFonts w:ascii="Arial" w:eastAsia="Times New Roman" w:hAnsi="Arial" w:cs="Arial"/>
          <w:szCs w:val="20"/>
          <w:lang w:val="es-ES_tradnl"/>
        </w:rPr>
        <w:t xml:space="preserve"> con la máxima eficiencia operativa y altísimos estándares de seguridad</w:t>
      </w:r>
      <w:r w:rsidR="00193B16">
        <w:rPr>
          <w:rFonts w:ascii="Arial" w:eastAsia="Times New Roman" w:hAnsi="Arial" w:cs="Arial"/>
          <w:szCs w:val="20"/>
          <w:lang w:val="es-ES_tradnl"/>
        </w:rPr>
        <w:t>.</w:t>
      </w:r>
    </w:p>
    <w:p w:rsidR="006231AF" w:rsidRDefault="0034703C" w:rsidP="00A7113B">
      <w:pPr>
        <w:spacing w:after="240" w:line="360" w:lineRule="auto"/>
        <w:ind w:right="844"/>
        <w:rPr>
          <w:rFonts w:ascii="Arial" w:eastAsia="Times New Roman" w:hAnsi="Arial" w:cs="Arial"/>
          <w:szCs w:val="20"/>
          <w:lang w:val="es-ES_tradnl"/>
        </w:rPr>
      </w:pPr>
      <w:r>
        <w:rPr>
          <w:rFonts w:ascii="Arial" w:eastAsia="Times New Roman" w:hAnsi="Arial" w:cs="Arial"/>
          <w:szCs w:val="20"/>
          <w:lang w:val="es-ES_tradnl"/>
        </w:rPr>
        <w:t>Esta gama de productos de Linde</w:t>
      </w:r>
      <w:r w:rsidR="00193B16">
        <w:rPr>
          <w:rFonts w:ascii="Arial" w:eastAsia="Times New Roman" w:hAnsi="Arial" w:cs="Arial"/>
          <w:szCs w:val="20"/>
          <w:lang w:val="es-ES_tradnl"/>
        </w:rPr>
        <w:t xml:space="preserve"> también causó una grata impresión entre los </w:t>
      </w:r>
      <w:r w:rsidR="00864799">
        <w:rPr>
          <w:rFonts w:ascii="Arial" w:eastAsia="Times New Roman" w:hAnsi="Arial" w:cs="Arial"/>
          <w:szCs w:val="20"/>
          <w:lang w:val="es-ES_tradnl"/>
        </w:rPr>
        <w:t>miembros del jurado, formado por periodistas y expertos</w:t>
      </w:r>
      <w:r w:rsidR="00193B16">
        <w:rPr>
          <w:rFonts w:ascii="Arial" w:eastAsia="Times New Roman" w:hAnsi="Arial" w:cs="Arial"/>
          <w:szCs w:val="20"/>
          <w:lang w:val="es-ES_tradnl"/>
        </w:rPr>
        <w:t xml:space="preserve"> del </w:t>
      </w:r>
      <w:r w:rsidR="00864799">
        <w:rPr>
          <w:rFonts w:ascii="Arial" w:eastAsia="Times New Roman" w:hAnsi="Arial" w:cs="Arial"/>
          <w:szCs w:val="20"/>
          <w:lang w:val="es-ES_tradnl"/>
        </w:rPr>
        <w:t>sector</w:t>
      </w:r>
      <w:r w:rsidR="00193B16">
        <w:rPr>
          <w:rFonts w:ascii="Arial" w:eastAsia="Times New Roman" w:hAnsi="Arial" w:cs="Arial"/>
          <w:szCs w:val="20"/>
          <w:lang w:val="es-ES_tradnl"/>
        </w:rPr>
        <w:t>, y en el evento “La Noche de la Logística”</w:t>
      </w:r>
      <w:r w:rsidR="00FE3AEB">
        <w:rPr>
          <w:rFonts w:ascii="Arial" w:eastAsia="Times New Roman" w:hAnsi="Arial" w:cs="Arial"/>
          <w:szCs w:val="20"/>
          <w:lang w:val="es-ES_tradnl"/>
        </w:rPr>
        <w:t>, celebrado el 6 de junio,</w:t>
      </w:r>
      <w:r w:rsidR="00193B16">
        <w:rPr>
          <w:rFonts w:ascii="Arial" w:eastAsia="Times New Roman" w:hAnsi="Arial" w:cs="Arial"/>
          <w:szCs w:val="20"/>
          <w:lang w:val="es-ES_tradnl"/>
        </w:rPr>
        <w:t xml:space="preserve"> </w:t>
      </w:r>
      <w:r w:rsidR="00864799">
        <w:rPr>
          <w:rFonts w:ascii="Arial" w:eastAsia="Times New Roman" w:hAnsi="Arial" w:cs="Arial"/>
          <w:szCs w:val="20"/>
          <w:lang w:val="es-ES_tradnl"/>
        </w:rPr>
        <w:t>fue</w:t>
      </w:r>
      <w:r w:rsidR="00193B16">
        <w:rPr>
          <w:rFonts w:ascii="Arial" w:eastAsia="Times New Roman" w:hAnsi="Arial" w:cs="Arial"/>
          <w:szCs w:val="20"/>
          <w:lang w:val="es-ES_tradnl"/>
        </w:rPr>
        <w:t xml:space="preserve"> premiad</w:t>
      </w:r>
      <w:r w:rsidR="00864799">
        <w:rPr>
          <w:rFonts w:ascii="Arial" w:eastAsia="Times New Roman" w:hAnsi="Arial" w:cs="Arial"/>
          <w:szCs w:val="20"/>
          <w:lang w:val="es-ES_tradnl"/>
        </w:rPr>
        <w:t>a</w:t>
      </w:r>
      <w:r w:rsidR="00193B16">
        <w:rPr>
          <w:rFonts w:ascii="Arial" w:eastAsia="Times New Roman" w:hAnsi="Arial" w:cs="Arial"/>
          <w:szCs w:val="20"/>
          <w:lang w:val="es-ES_tradnl"/>
        </w:rPr>
        <w:t xml:space="preserve"> </w:t>
      </w:r>
      <w:r w:rsidR="006231AF">
        <w:rPr>
          <w:rFonts w:ascii="Arial" w:eastAsia="Times New Roman" w:hAnsi="Arial" w:cs="Arial"/>
          <w:szCs w:val="20"/>
          <w:lang w:val="es-ES_tradnl"/>
        </w:rPr>
        <w:t>entre 150 candidatos con el Premio a la Innovación 2018, junto con el</w:t>
      </w:r>
      <w:r w:rsidR="006231AF" w:rsidRPr="006231AF">
        <w:rPr>
          <w:rFonts w:ascii="Arial" w:eastAsia="Times New Roman" w:hAnsi="Arial" w:cs="Arial"/>
          <w:szCs w:val="20"/>
          <w:lang w:val="es-ES_tradnl"/>
        </w:rPr>
        <w:t xml:space="preserve"> contenedor </w:t>
      </w:r>
      <w:proofErr w:type="spellStart"/>
      <w:r w:rsidR="006231AF" w:rsidRPr="006231AF">
        <w:rPr>
          <w:rFonts w:ascii="Arial" w:eastAsia="Times New Roman" w:hAnsi="Arial" w:cs="Arial"/>
          <w:szCs w:val="20"/>
          <w:lang w:val="es-ES_tradnl"/>
        </w:rPr>
        <w:t>Aquaviva</w:t>
      </w:r>
      <w:proofErr w:type="spellEnd"/>
      <w:r w:rsidR="006231AF" w:rsidRPr="006231AF">
        <w:rPr>
          <w:rFonts w:ascii="Arial" w:eastAsia="Times New Roman" w:hAnsi="Arial" w:cs="Arial"/>
          <w:szCs w:val="20"/>
          <w:lang w:val="es-ES_tradnl"/>
        </w:rPr>
        <w:t xml:space="preserve"> de </w:t>
      </w:r>
      <w:r w:rsidR="006231AF">
        <w:rPr>
          <w:rFonts w:ascii="Arial" w:eastAsia="Times New Roman" w:hAnsi="Arial" w:cs="Arial"/>
          <w:szCs w:val="20"/>
          <w:lang w:val="es-ES_tradnl"/>
        </w:rPr>
        <w:t xml:space="preserve">la empresa </w:t>
      </w:r>
      <w:r w:rsidR="006231AF" w:rsidRPr="006231AF">
        <w:rPr>
          <w:rFonts w:ascii="Arial" w:eastAsia="Times New Roman" w:hAnsi="Arial" w:cs="Arial"/>
          <w:szCs w:val="20"/>
          <w:lang w:val="es-ES_tradnl"/>
        </w:rPr>
        <w:t>CMA CGM Ibérica.</w:t>
      </w:r>
      <w:r w:rsidR="006231AF">
        <w:rPr>
          <w:rFonts w:ascii="Arial" w:eastAsia="Times New Roman" w:hAnsi="Arial" w:cs="Arial"/>
          <w:szCs w:val="20"/>
          <w:lang w:val="es-ES_tradnl"/>
        </w:rPr>
        <w:t xml:space="preserve"> El jurado destacó la adaptabilidad de los vehículos </w:t>
      </w:r>
      <w:r>
        <w:rPr>
          <w:rFonts w:ascii="Arial" w:eastAsia="Times New Roman" w:hAnsi="Arial" w:cs="Arial"/>
          <w:szCs w:val="20"/>
          <w:lang w:val="es-ES_tradnl"/>
        </w:rPr>
        <w:t xml:space="preserve">Linde </w:t>
      </w:r>
      <w:proofErr w:type="spellStart"/>
      <w:r>
        <w:rPr>
          <w:rFonts w:ascii="Arial" w:eastAsia="Times New Roman" w:hAnsi="Arial" w:cs="Arial"/>
          <w:szCs w:val="20"/>
          <w:lang w:val="es-ES_tradnl"/>
        </w:rPr>
        <w:t>robotics</w:t>
      </w:r>
      <w:proofErr w:type="spellEnd"/>
      <w:r w:rsidR="006231AF">
        <w:rPr>
          <w:rFonts w:ascii="Arial" w:eastAsia="Times New Roman" w:hAnsi="Arial" w:cs="Arial"/>
          <w:szCs w:val="20"/>
          <w:lang w:val="es-ES_tradnl"/>
        </w:rPr>
        <w:t xml:space="preserve"> -que incluye </w:t>
      </w:r>
      <w:proofErr w:type="spellStart"/>
      <w:r w:rsidR="006231AF">
        <w:rPr>
          <w:rFonts w:ascii="Arial" w:eastAsia="Times New Roman" w:hAnsi="Arial" w:cs="Arial"/>
          <w:szCs w:val="20"/>
          <w:lang w:val="es-ES_tradnl"/>
        </w:rPr>
        <w:t>transpaletas</w:t>
      </w:r>
      <w:proofErr w:type="spellEnd"/>
      <w:r w:rsidR="006231AF">
        <w:rPr>
          <w:rFonts w:ascii="Arial" w:eastAsia="Times New Roman" w:hAnsi="Arial" w:cs="Arial"/>
          <w:szCs w:val="20"/>
          <w:lang w:val="es-ES_tradnl"/>
        </w:rPr>
        <w:t xml:space="preserve">, apiladores, carretillas retráctiles, carretillas de pasillo estrecho, tractores de arrastre y un vehículo de arrastre de carros de baja altura-, ya que pueden trabajar desde en </w:t>
      </w:r>
      <w:r w:rsidR="006231AF" w:rsidRPr="006231AF">
        <w:rPr>
          <w:rFonts w:ascii="Arial" w:eastAsia="Times New Roman" w:hAnsi="Arial" w:cs="Arial"/>
          <w:szCs w:val="20"/>
          <w:lang w:val="es-ES_tradnl"/>
        </w:rPr>
        <w:t xml:space="preserve">procesos individuales hasta </w:t>
      </w:r>
      <w:r w:rsidR="006231AF">
        <w:rPr>
          <w:rFonts w:ascii="Arial" w:eastAsia="Times New Roman" w:hAnsi="Arial" w:cs="Arial"/>
          <w:szCs w:val="20"/>
          <w:lang w:val="es-ES_tradnl"/>
        </w:rPr>
        <w:t xml:space="preserve">en </w:t>
      </w:r>
      <w:r w:rsidR="006231AF" w:rsidRPr="006231AF">
        <w:rPr>
          <w:rFonts w:ascii="Arial" w:eastAsia="Times New Roman" w:hAnsi="Arial" w:cs="Arial"/>
          <w:szCs w:val="20"/>
          <w:lang w:val="es-ES_tradnl"/>
        </w:rPr>
        <w:t xml:space="preserve">flujos de material complejos. </w:t>
      </w:r>
    </w:p>
    <w:p w:rsidR="006231AF" w:rsidRDefault="006231AF" w:rsidP="00A7113B">
      <w:pPr>
        <w:spacing w:after="240" w:line="360" w:lineRule="auto"/>
        <w:ind w:right="844"/>
        <w:rPr>
          <w:rFonts w:ascii="Arial" w:eastAsia="Times New Roman" w:hAnsi="Arial" w:cs="Arial"/>
          <w:szCs w:val="20"/>
          <w:lang w:val="es-ES_tradnl"/>
        </w:rPr>
      </w:pPr>
      <w:r>
        <w:rPr>
          <w:rFonts w:ascii="Arial" w:eastAsia="Times New Roman" w:hAnsi="Arial" w:cs="Arial"/>
          <w:szCs w:val="20"/>
          <w:lang w:val="es-ES_tradnl"/>
        </w:rPr>
        <w:t xml:space="preserve">Jaime Gener Bover, Director Gerente de Linde Material </w:t>
      </w:r>
      <w:proofErr w:type="spellStart"/>
      <w:r>
        <w:rPr>
          <w:rFonts w:ascii="Arial" w:eastAsia="Times New Roman" w:hAnsi="Arial" w:cs="Arial"/>
          <w:szCs w:val="20"/>
          <w:lang w:val="es-ES_tradnl"/>
        </w:rPr>
        <w:t>Handling</w:t>
      </w:r>
      <w:proofErr w:type="spellEnd"/>
      <w:r>
        <w:rPr>
          <w:rFonts w:ascii="Arial" w:eastAsia="Times New Roman" w:hAnsi="Arial" w:cs="Arial"/>
          <w:szCs w:val="20"/>
          <w:lang w:val="es-ES_tradnl"/>
        </w:rPr>
        <w:t xml:space="preserve"> Ibérica, recibió el premio y destacó que “La gama Linde </w:t>
      </w:r>
      <w:proofErr w:type="spellStart"/>
      <w:r>
        <w:rPr>
          <w:rFonts w:ascii="Arial" w:eastAsia="Times New Roman" w:hAnsi="Arial" w:cs="Arial"/>
          <w:szCs w:val="20"/>
          <w:lang w:val="es-ES_tradnl"/>
        </w:rPr>
        <w:t>robotics</w:t>
      </w:r>
      <w:proofErr w:type="spellEnd"/>
      <w:r>
        <w:rPr>
          <w:rFonts w:ascii="Arial" w:eastAsia="Times New Roman" w:hAnsi="Arial" w:cs="Arial"/>
          <w:szCs w:val="20"/>
          <w:lang w:val="es-ES_tradnl"/>
        </w:rPr>
        <w:t xml:space="preserve"> es una apuesta de Linde dentro de nuestra división Linde </w:t>
      </w:r>
      <w:proofErr w:type="spellStart"/>
      <w:r>
        <w:rPr>
          <w:rFonts w:ascii="Arial" w:eastAsia="Times New Roman" w:hAnsi="Arial" w:cs="Arial"/>
          <w:szCs w:val="20"/>
          <w:lang w:val="es-ES_tradnl"/>
        </w:rPr>
        <w:t>Intralogistics</w:t>
      </w:r>
      <w:proofErr w:type="spellEnd"/>
      <w:r>
        <w:rPr>
          <w:rFonts w:ascii="Arial" w:eastAsia="Times New Roman" w:hAnsi="Arial" w:cs="Arial"/>
          <w:szCs w:val="20"/>
          <w:lang w:val="es-ES_tradnl"/>
        </w:rPr>
        <w:t xml:space="preserve"> </w:t>
      </w:r>
      <w:proofErr w:type="spellStart"/>
      <w:r>
        <w:rPr>
          <w:rFonts w:ascii="Arial" w:eastAsia="Times New Roman" w:hAnsi="Arial" w:cs="Arial"/>
          <w:szCs w:val="20"/>
          <w:lang w:val="es-ES_tradnl"/>
        </w:rPr>
        <w:t>Solutions</w:t>
      </w:r>
      <w:proofErr w:type="spellEnd"/>
      <w:r>
        <w:rPr>
          <w:rFonts w:ascii="Arial" w:eastAsia="Times New Roman" w:hAnsi="Arial" w:cs="Arial"/>
          <w:szCs w:val="20"/>
          <w:lang w:val="es-ES_tradnl"/>
        </w:rPr>
        <w:t xml:space="preserve">. Los vehículos de Linde </w:t>
      </w:r>
      <w:proofErr w:type="spellStart"/>
      <w:r>
        <w:rPr>
          <w:rFonts w:ascii="Arial" w:eastAsia="Times New Roman" w:hAnsi="Arial" w:cs="Arial"/>
          <w:szCs w:val="20"/>
          <w:lang w:val="es-ES_tradnl"/>
        </w:rPr>
        <w:t>robotics</w:t>
      </w:r>
      <w:proofErr w:type="spellEnd"/>
      <w:r>
        <w:rPr>
          <w:rFonts w:ascii="Arial" w:eastAsia="Times New Roman" w:hAnsi="Arial" w:cs="Arial"/>
          <w:szCs w:val="20"/>
          <w:lang w:val="es-ES_tradnl"/>
        </w:rPr>
        <w:t xml:space="preserve"> se encargan de las tareas repetitivas y ayudan a las empresas a op</w:t>
      </w:r>
      <w:r w:rsidR="0034703C">
        <w:rPr>
          <w:rFonts w:ascii="Arial" w:eastAsia="Times New Roman" w:hAnsi="Arial" w:cs="Arial"/>
          <w:szCs w:val="20"/>
          <w:lang w:val="es-ES_tradnl"/>
        </w:rPr>
        <w:t>t</w:t>
      </w:r>
      <w:r>
        <w:rPr>
          <w:rFonts w:ascii="Arial" w:eastAsia="Times New Roman" w:hAnsi="Arial" w:cs="Arial"/>
          <w:szCs w:val="20"/>
          <w:lang w:val="es-ES_tradnl"/>
        </w:rPr>
        <w:t>im</w:t>
      </w:r>
      <w:r w:rsidR="0034703C">
        <w:rPr>
          <w:rFonts w:ascii="Arial" w:eastAsia="Times New Roman" w:hAnsi="Arial" w:cs="Arial"/>
          <w:szCs w:val="20"/>
          <w:lang w:val="es-ES_tradnl"/>
        </w:rPr>
        <w:t>i</w:t>
      </w:r>
      <w:r>
        <w:rPr>
          <w:rFonts w:ascii="Arial" w:eastAsia="Times New Roman" w:hAnsi="Arial" w:cs="Arial"/>
          <w:szCs w:val="20"/>
          <w:lang w:val="es-ES_tradnl"/>
        </w:rPr>
        <w:t xml:space="preserve">zar sus procesos y </w:t>
      </w:r>
      <w:r>
        <w:rPr>
          <w:rFonts w:ascii="Arial" w:eastAsia="Times New Roman" w:hAnsi="Arial" w:cs="Arial"/>
          <w:szCs w:val="20"/>
          <w:lang w:val="es-ES_tradnl"/>
        </w:rPr>
        <w:lastRenderedPageBreak/>
        <w:t xml:space="preserve">facilitan que las personas se dediquen a tareas de mayor valor añadido. Con Linde </w:t>
      </w:r>
      <w:proofErr w:type="spellStart"/>
      <w:r>
        <w:rPr>
          <w:rFonts w:ascii="Arial" w:eastAsia="Times New Roman" w:hAnsi="Arial" w:cs="Arial"/>
          <w:szCs w:val="20"/>
          <w:lang w:val="es-ES_tradnl"/>
        </w:rPr>
        <w:t>robotics</w:t>
      </w:r>
      <w:proofErr w:type="spellEnd"/>
      <w:r>
        <w:rPr>
          <w:rFonts w:ascii="Arial" w:eastAsia="Times New Roman" w:hAnsi="Arial" w:cs="Arial"/>
          <w:szCs w:val="20"/>
          <w:lang w:val="es-ES_tradnl"/>
        </w:rPr>
        <w:t xml:space="preserve"> creamos valor a nuestros clientes en esta imparable transformación hacia la industria 4.0.”  </w:t>
      </w:r>
    </w:p>
    <w:p w:rsidR="00E12FB1" w:rsidRDefault="00E12FB1" w:rsidP="00A7113B">
      <w:pPr>
        <w:spacing w:after="240" w:line="360" w:lineRule="auto"/>
        <w:ind w:right="844"/>
        <w:rPr>
          <w:rFonts w:ascii="Arial" w:hAnsi="Arial" w:cs="Arial"/>
          <w:szCs w:val="20"/>
          <w:lang w:val="es-ES"/>
        </w:rPr>
      </w:pPr>
      <w:r>
        <w:rPr>
          <w:rFonts w:ascii="Arial" w:hAnsi="Arial" w:cs="Arial"/>
          <w:noProof/>
          <w:szCs w:val="20"/>
          <w:lang w:val="es-ES"/>
        </w:rPr>
        <w:drawing>
          <wp:inline distT="0" distB="0" distL="0" distR="0">
            <wp:extent cx="3198119" cy="2077128"/>
            <wp:effectExtent l="0" t="0" r="254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Linde Intralogistics Solutions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98119" cy="2077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2FB1" w:rsidRDefault="00CF7885" w:rsidP="00A7113B">
      <w:pPr>
        <w:spacing w:after="240" w:line="360" w:lineRule="auto"/>
        <w:ind w:right="844"/>
        <w:rPr>
          <w:rFonts w:ascii="Arial" w:hAnsi="Arial" w:cs="Arial"/>
          <w:sz w:val="18"/>
          <w:szCs w:val="18"/>
          <w:lang w:val="es-ES"/>
        </w:rPr>
      </w:pPr>
      <w:r>
        <w:rPr>
          <w:rFonts w:ascii="Arial" w:hAnsi="Arial" w:cs="Arial"/>
          <w:sz w:val="18"/>
          <w:szCs w:val="18"/>
          <w:lang w:val="es-ES"/>
        </w:rPr>
        <w:t xml:space="preserve">Jaime Gener, </w:t>
      </w:r>
      <w:proofErr w:type="gramStart"/>
      <w:r>
        <w:rPr>
          <w:rFonts w:ascii="Arial" w:hAnsi="Arial" w:cs="Arial"/>
          <w:sz w:val="18"/>
          <w:szCs w:val="18"/>
          <w:lang w:val="es-ES"/>
        </w:rPr>
        <w:t>Director</w:t>
      </w:r>
      <w:proofErr w:type="gramEnd"/>
      <w:r>
        <w:rPr>
          <w:rFonts w:ascii="Arial" w:hAnsi="Arial" w:cs="Arial"/>
          <w:sz w:val="18"/>
          <w:szCs w:val="18"/>
          <w:lang w:val="es-ES"/>
        </w:rPr>
        <w:t xml:space="preserve">-Gerente de Linde Material </w:t>
      </w:r>
      <w:proofErr w:type="spellStart"/>
      <w:r>
        <w:rPr>
          <w:rFonts w:ascii="Arial" w:hAnsi="Arial" w:cs="Arial"/>
          <w:sz w:val="18"/>
          <w:szCs w:val="18"/>
          <w:lang w:val="es-ES"/>
        </w:rPr>
        <w:t>Handling</w:t>
      </w:r>
      <w:proofErr w:type="spellEnd"/>
      <w:r>
        <w:rPr>
          <w:rFonts w:ascii="Arial" w:hAnsi="Arial" w:cs="Arial"/>
          <w:sz w:val="18"/>
          <w:szCs w:val="18"/>
          <w:lang w:val="es-ES"/>
        </w:rPr>
        <w:t xml:space="preserve"> Ibérica, con los galardonados con los Premios SIL 2018.</w:t>
      </w:r>
    </w:p>
    <w:p w:rsidR="00CF7885" w:rsidRDefault="00F11146" w:rsidP="00A7113B">
      <w:pPr>
        <w:spacing w:after="240" w:line="360" w:lineRule="auto"/>
        <w:ind w:right="844"/>
        <w:rPr>
          <w:rFonts w:ascii="Arial" w:hAnsi="Arial" w:cs="Arial"/>
          <w:sz w:val="18"/>
          <w:szCs w:val="18"/>
          <w:lang w:val="es-ES"/>
        </w:rPr>
      </w:pPr>
      <w:bookmarkStart w:id="0" w:name="_GoBack"/>
      <w:r>
        <w:rPr>
          <w:rFonts w:eastAsia="Times New Roman"/>
          <w:noProof/>
        </w:rPr>
        <w:drawing>
          <wp:inline distT="0" distB="0" distL="0" distR="0">
            <wp:extent cx="3493227" cy="2336891"/>
            <wp:effectExtent l="0" t="0" r="0" b="6350"/>
            <wp:docPr id="3" name="Imagen 3" descr="cid:C5908509-31AC-4F48-B5C7-D21A93E1ED6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13ABCEC-4D29-4E35-8D4C-9625A7C41CF7" descr="cid:C5908509-31AC-4F48-B5C7-D21A93E1ED6E"/>
                    <pic:cNvPicPr>
                      <a:picLocks noChangeAspect="1" noChangeArrowheads="1"/>
                    </pic:cNvPicPr>
                  </pic:nvPicPr>
                  <pic:blipFill>
                    <a:blip r:embed="rId8" r:link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6392" cy="23456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CF7885" w:rsidRPr="00E12FB1" w:rsidRDefault="00CF7885" w:rsidP="00A7113B">
      <w:pPr>
        <w:spacing w:after="240" w:line="360" w:lineRule="auto"/>
        <w:ind w:right="844"/>
        <w:rPr>
          <w:rFonts w:ascii="Arial" w:hAnsi="Arial" w:cs="Arial"/>
          <w:sz w:val="18"/>
          <w:szCs w:val="18"/>
          <w:lang w:val="es-ES"/>
        </w:rPr>
      </w:pPr>
      <w:r>
        <w:rPr>
          <w:rFonts w:ascii="Arial" w:hAnsi="Arial" w:cs="Arial"/>
          <w:sz w:val="18"/>
          <w:szCs w:val="18"/>
          <w:lang w:val="es-ES"/>
        </w:rPr>
        <w:t xml:space="preserve">El stand de Linde y su zona de demostración de los vehículos Linde </w:t>
      </w:r>
      <w:proofErr w:type="spellStart"/>
      <w:r>
        <w:rPr>
          <w:rFonts w:ascii="Arial" w:hAnsi="Arial" w:cs="Arial"/>
          <w:sz w:val="18"/>
          <w:szCs w:val="18"/>
          <w:lang w:val="es-ES"/>
        </w:rPr>
        <w:t>robotics</w:t>
      </w:r>
      <w:proofErr w:type="spellEnd"/>
      <w:r>
        <w:rPr>
          <w:rFonts w:ascii="Arial" w:hAnsi="Arial" w:cs="Arial"/>
          <w:sz w:val="18"/>
          <w:szCs w:val="18"/>
          <w:lang w:val="es-ES"/>
        </w:rPr>
        <w:t>, fue uno de los más concurridos de la feria.</w:t>
      </w:r>
    </w:p>
    <w:p w:rsidR="00F02CCF" w:rsidRDefault="00F02CCF">
      <w:pPr>
        <w:spacing w:after="200" w:line="276" w:lineRule="auto"/>
        <w:rPr>
          <w:rFonts w:ascii="Arial" w:hAnsi="Arial" w:cs="Arial"/>
          <w:sz w:val="22"/>
          <w:lang w:val="es-ES"/>
        </w:rPr>
      </w:pPr>
    </w:p>
    <w:p w:rsidR="009D6DA4" w:rsidRPr="00897FA2" w:rsidRDefault="009D6DA4" w:rsidP="00A7113B">
      <w:pPr>
        <w:spacing w:after="240" w:line="360" w:lineRule="auto"/>
        <w:ind w:right="844"/>
        <w:rPr>
          <w:rFonts w:ascii="Arial" w:hAnsi="Arial" w:cs="Arial"/>
          <w:b/>
          <w:lang w:val="es-ES"/>
        </w:rPr>
      </w:pPr>
      <w:r w:rsidRPr="00897FA2">
        <w:rPr>
          <w:rFonts w:ascii="Arial" w:hAnsi="Arial" w:cs="Arial"/>
          <w:b/>
          <w:lang w:val="es-ES"/>
        </w:rPr>
        <w:t>Acerca de Linde MHI</w:t>
      </w:r>
    </w:p>
    <w:p w:rsidR="00F47D17" w:rsidRDefault="009D6DA4" w:rsidP="00513854">
      <w:pPr>
        <w:pStyle w:val="Ttulo2"/>
        <w:rPr>
          <w:rFonts w:ascii="Arial" w:hAnsi="Arial" w:cs="Arial"/>
          <w:b/>
          <w:spacing w:val="0"/>
          <w:lang w:val="es-ES"/>
        </w:rPr>
      </w:pPr>
      <w:r w:rsidRPr="00897FA2">
        <w:rPr>
          <w:rFonts w:ascii="Arial" w:hAnsi="Arial" w:cs="Arial"/>
          <w:spacing w:val="0"/>
          <w:lang w:val="es-ES"/>
        </w:rPr>
        <w:t xml:space="preserve">Linde Material </w:t>
      </w:r>
      <w:proofErr w:type="spellStart"/>
      <w:r w:rsidRPr="00897FA2">
        <w:rPr>
          <w:rFonts w:ascii="Arial" w:hAnsi="Arial" w:cs="Arial"/>
          <w:spacing w:val="0"/>
          <w:lang w:val="es-ES"/>
        </w:rPr>
        <w:t>Handling</w:t>
      </w:r>
      <w:proofErr w:type="spellEnd"/>
      <w:r w:rsidRPr="00897FA2">
        <w:rPr>
          <w:rFonts w:ascii="Arial" w:hAnsi="Arial" w:cs="Arial"/>
          <w:spacing w:val="0"/>
          <w:lang w:val="es-ES"/>
        </w:rPr>
        <w:t xml:space="preserve"> Ibérica es la empresa más reconocida en el mercado ibérico del sector de la manutención, que ofrece soluciones integrales para la manipulación de mercancías. Sus líneas </w:t>
      </w:r>
      <w:r w:rsidRPr="00897FA2">
        <w:rPr>
          <w:rFonts w:ascii="Arial" w:hAnsi="Arial" w:cs="Arial"/>
          <w:spacing w:val="0"/>
          <w:lang w:val="es-ES"/>
        </w:rPr>
        <w:lastRenderedPageBreak/>
        <w:t xml:space="preserve">de negocio incluyen la comercialización de vehículos nuevos, servicios postventa, alquiler a corto y largo plazo, vehículos reacondicionados, gestión de flotas y soluciones </w:t>
      </w:r>
      <w:proofErr w:type="spellStart"/>
      <w:r w:rsidRPr="00897FA2">
        <w:rPr>
          <w:rFonts w:ascii="Arial" w:hAnsi="Arial" w:cs="Arial"/>
          <w:spacing w:val="0"/>
          <w:lang w:val="es-ES"/>
        </w:rPr>
        <w:t>intralogísticas</w:t>
      </w:r>
      <w:proofErr w:type="spellEnd"/>
      <w:r w:rsidRPr="00897FA2">
        <w:rPr>
          <w:rFonts w:ascii="Arial" w:hAnsi="Arial" w:cs="Arial"/>
          <w:spacing w:val="0"/>
          <w:lang w:val="es-ES"/>
        </w:rPr>
        <w:t xml:space="preserve"> integrales. Con presencia a lo largo de toda la Península Ibérica, incluyendo las islas, cuenta con una densa red de 2</w:t>
      </w:r>
      <w:r w:rsidR="001D7501">
        <w:rPr>
          <w:rFonts w:ascii="Arial" w:hAnsi="Arial" w:cs="Arial"/>
          <w:spacing w:val="0"/>
          <w:lang w:val="es-ES"/>
        </w:rPr>
        <w:t>1</w:t>
      </w:r>
      <w:r w:rsidRPr="00897FA2">
        <w:rPr>
          <w:rFonts w:ascii="Arial" w:hAnsi="Arial" w:cs="Arial"/>
          <w:spacing w:val="0"/>
          <w:lang w:val="es-ES"/>
        </w:rPr>
        <w:t xml:space="preserve"> concesionarios y 1</w:t>
      </w:r>
      <w:r w:rsidR="001D7501">
        <w:rPr>
          <w:rFonts w:ascii="Arial" w:hAnsi="Arial" w:cs="Arial"/>
          <w:spacing w:val="0"/>
          <w:lang w:val="es-ES"/>
        </w:rPr>
        <w:t>3</w:t>
      </w:r>
      <w:r w:rsidRPr="00897FA2">
        <w:rPr>
          <w:rFonts w:ascii="Arial" w:hAnsi="Arial" w:cs="Arial"/>
          <w:spacing w:val="0"/>
          <w:lang w:val="es-ES"/>
        </w:rPr>
        <w:t xml:space="preserve"> delegaciones propias. Linde Material </w:t>
      </w:r>
      <w:proofErr w:type="spellStart"/>
      <w:r w:rsidRPr="00897FA2">
        <w:rPr>
          <w:rFonts w:ascii="Arial" w:hAnsi="Arial" w:cs="Arial"/>
          <w:spacing w:val="0"/>
          <w:lang w:val="es-ES"/>
        </w:rPr>
        <w:t>Handling</w:t>
      </w:r>
      <w:proofErr w:type="spellEnd"/>
      <w:r w:rsidRPr="00897FA2">
        <w:rPr>
          <w:rFonts w:ascii="Arial" w:hAnsi="Arial" w:cs="Arial"/>
          <w:spacing w:val="0"/>
          <w:lang w:val="es-ES"/>
        </w:rPr>
        <w:t xml:space="preserve"> Ibérica es la filial en España y Portugal de Linde Material </w:t>
      </w:r>
      <w:proofErr w:type="spellStart"/>
      <w:r w:rsidRPr="00897FA2">
        <w:rPr>
          <w:rFonts w:ascii="Arial" w:hAnsi="Arial" w:cs="Arial"/>
          <w:spacing w:val="0"/>
          <w:lang w:val="es-ES"/>
        </w:rPr>
        <w:t>Handling</w:t>
      </w:r>
      <w:proofErr w:type="spellEnd"/>
      <w:r w:rsidRPr="00897FA2">
        <w:rPr>
          <w:rFonts w:ascii="Arial" w:hAnsi="Arial" w:cs="Arial"/>
          <w:spacing w:val="0"/>
          <w:lang w:val="es-ES"/>
        </w:rPr>
        <w:t xml:space="preserve"> </w:t>
      </w:r>
      <w:proofErr w:type="spellStart"/>
      <w:r w:rsidRPr="00897FA2">
        <w:rPr>
          <w:rFonts w:ascii="Arial" w:hAnsi="Arial" w:cs="Arial"/>
          <w:spacing w:val="0"/>
          <w:lang w:val="es-ES"/>
        </w:rPr>
        <w:t>GmbH</w:t>
      </w:r>
      <w:proofErr w:type="spellEnd"/>
      <w:r w:rsidRPr="00897FA2">
        <w:rPr>
          <w:rFonts w:ascii="Arial" w:hAnsi="Arial" w:cs="Arial"/>
          <w:spacing w:val="0"/>
          <w:lang w:val="es-ES"/>
        </w:rPr>
        <w:t>.</w:t>
      </w:r>
    </w:p>
    <w:p w:rsidR="00513854" w:rsidRPr="00513854" w:rsidRDefault="00513854" w:rsidP="00513854">
      <w:pPr>
        <w:rPr>
          <w:lang w:val="es-ES"/>
        </w:rPr>
      </w:pPr>
    </w:p>
    <w:p w:rsidR="003F73CB" w:rsidRDefault="003F73CB" w:rsidP="009D6DA4">
      <w:pPr>
        <w:pStyle w:val="Ttulo2"/>
        <w:rPr>
          <w:rFonts w:ascii="Arial" w:hAnsi="Arial" w:cs="Arial"/>
          <w:b/>
          <w:lang w:val="es-ES"/>
        </w:rPr>
      </w:pPr>
    </w:p>
    <w:p w:rsidR="009D6DA4" w:rsidRPr="00897FA2" w:rsidRDefault="009D6DA4" w:rsidP="009D6DA4">
      <w:pPr>
        <w:pStyle w:val="Ttulo2"/>
        <w:rPr>
          <w:rFonts w:ascii="Arial" w:hAnsi="Arial" w:cs="Arial"/>
          <w:b/>
          <w:lang w:val="es-ES"/>
        </w:rPr>
      </w:pPr>
      <w:r w:rsidRPr="00897FA2">
        <w:rPr>
          <w:rFonts w:ascii="Arial" w:hAnsi="Arial" w:cs="Arial"/>
          <w:b/>
          <w:lang w:val="es-ES"/>
        </w:rPr>
        <w:t>Para más información:</w:t>
      </w:r>
    </w:p>
    <w:p w:rsidR="009D6DA4" w:rsidRPr="00897FA2" w:rsidRDefault="009D6DA4" w:rsidP="009D6DA4">
      <w:pPr>
        <w:pStyle w:val="Ttulo2"/>
        <w:rPr>
          <w:rFonts w:ascii="Arial" w:hAnsi="Arial" w:cs="Arial"/>
          <w:b/>
          <w:lang w:val="es-ES"/>
        </w:rPr>
      </w:pPr>
      <w:r w:rsidRPr="00897FA2">
        <w:rPr>
          <w:rFonts w:ascii="Arial" w:hAnsi="Arial" w:cs="Arial"/>
          <w:b/>
          <w:lang w:val="es-ES"/>
        </w:rPr>
        <w:t>Gabinete de prensa Linde M</w:t>
      </w:r>
      <w:r w:rsidR="00897FA2">
        <w:rPr>
          <w:rFonts w:ascii="Arial" w:hAnsi="Arial" w:cs="Arial"/>
          <w:b/>
          <w:lang w:val="es-ES"/>
        </w:rPr>
        <w:t xml:space="preserve">aterial </w:t>
      </w:r>
      <w:proofErr w:type="spellStart"/>
      <w:r w:rsidRPr="00897FA2">
        <w:rPr>
          <w:rFonts w:ascii="Arial" w:hAnsi="Arial" w:cs="Arial"/>
          <w:b/>
          <w:lang w:val="es-ES"/>
        </w:rPr>
        <w:t>H</w:t>
      </w:r>
      <w:r w:rsidR="00897FA2">
        <w:rPr>
          <w:rFonts w:ascii="Arial" w:hAnsi="Arial" w:cs="Arial"/>
          <w:b/>
          <w:lang w:val="es-ES"/>
        </w:rPr>
        <w:t>andling</w:t>
      </w:r>
      <w:proofErr w:type="spellEnd"/>
      <w:r w:rsidR="00897FA2">
        <w:rPr>
          <w:rFonts w:ascii="Arial" w:hAnsi="Arial" w:cs="Arial"/>
          <w:b/>
          <w:lang w:val="es-ES"/>
        </w:rPr>
        <w:t xml:space="preserve"> </w:t>
      </w:r>
      <w:r w:rsidRPr="00897FA2">
        <w:rPr>
          <w:rFonts w:ascii="Arial" w:hAnsi="Arial" w:cs="Arial"/>
          <w:b/>
          <w:lang w:val="es-ES"/>
        </w:rPr>
        <w:t>I</w:t>
      </w:r>
      <w:r w:rsidR="00897FA2">
        <w:rPr>
          <w:rFonts w:ascii="Arial" w:hAnsi="Arial" w:cs="Arial"/>
          <w:b/>
          <w:lang w:val="es-ES"/>
        </w:rPr>
        <w:t>bérica</w:t>
      </w:r>
    </w:p>
    <w:p w:rsidR="009D6DA4" w:rsidRPr="00897FA2" w:rsidRDefault="009D6DA4" w:rsidP="009D6DA4">
      <w:pPr>
        <w:pStyle w:val="Ttulo2"/>
        <w:rPr>
          <w:rFonts w:ascii="Arial" w:hAnsi="Arial" w:cs="Arial"/>
          <w:lang w:val="es-ES"/>
        </w:rPr>
      </w:pPr>
      <w:r w:rsidRPr="00897FA2">
        <w:rPr>
          <w:rFonts w:ascii="Arial" w:hAnsi="Arial" w:cs="Arial"/>
          <w:lang w:val="es-ES"/>
        </w:rPr>
        <w:tab/>
      </w:r>
    </w:p>
    <w:p w:rsidR="009D6DA4" w:rsidRPr="00897FA2" w:rsidRDefault="009D6DA4" w:rsidP="009D6DA4">
      <w:pPr>
        <w:pStyle w:val="Ttulo2"/>
        <w:rPr>
          <w:rFonts w:ascii="Arial" w:hAnsi="Arial" w:cs="Arial"/>
          <w:lang w:val="es-ES"/>
        </w:rPr>
      </w:pPr>
      <w:r w:rsidRPr="00897FA2">
        <w:rPr>
          <w:rFonts w:ascii="Arial" w:hAnsi="Arial" w:cs="Arial"/>
          <w:lang w:val="es-ES"/>
        </w:rPr>
        <w:t>Paulina Calderón Suárez</w:t>
      </w:r>
    </w:p>
    <w:p w:rsidR="009D6DA4" w:rsidRPr="00897FA2" w:rsidRDefault="009D6DA4" w:rsidP="009D6DA4">
      <w:pPr>
        <w:pStyle w:val="Ttulo2"/>
        <w:rPr>
          <w:rFonts w:ascii="Arial" w:hAnsi="Arial" w:cs="Arial"/>
          <w:lang w:val="es-ES"/>
        </w:rPr>
      </w:pPr>
      <w:r w:rsidRPr="00897FA2">
        <w:rPr>
          <w:rFonts w:ascii="Arial" w:hAnsi="Arial" w:cs="Arial"/>
          <w:lang w:val="es-ES"/>
        </w:rPr>
        <w:t>Tel.: +34 671 801 280</w:t>
      </w:r>
    </w:p>
    <w:p w:rsidR="00E943A0" w:rsidRPr="00F47D17" w:rsidRDefault="00202338" w:rsidP="009D6DA4">
      <w:pPr>
        <w:pStyle w:val="Ttulo2"/>
        <w:rPr>
          <w:rFonts w:ascii="Arial" w:hAnsi="Arial" w:cs="Arial"/>
          <w:lang w:val="es-ES"/>
        </w:rPr>
      </w:pPr>
      <w:hyperlink r:id="rId10" w:history="1">
        <w:r w:rsidR="00F47D17" w:rsidRPr="00F47D17">
          <w:rPr>
            <w:rStyle w:val="Hipervnculo"/>
            <w:rFonts w:ascii="Arial" w:hAnsi="Arial" w:cs="Arial"/>
            <w:u w:val="none"/>
            <w:lang w:val="es-ES"/>
          </w:rPr>
          <w:t>paulina.calderon@linde-mh.es</w:t>
        </w:r>
      </w:hyperlink>
    </w:p>
    <w:p w:rsidR="00F47D17" w:rsidRDefault="00F47D17" w:rsidP="00F47D17">
      <w:pPr>
        <w:rPr>
          <w:lang w:val="es-ES"/>
        </w:rPr>
      </w:pPr>
    </w:p>
    <w:sectPr w:rsidR="00F47D17" w:rsidSect="00783E88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 w:code="9"/>
      <w:pgMar w:top="3215" w:right="1588" w:bottom="1276" w:left="1559" w:header="1134" w:footer="65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65E37" w:rsidRDefault="00B65E37" w:rsidP="0018790C">
      <w:pPr>
        <w:spacing w:line="240" w:lineRule="auto"/>
      </w:pPr>
      <w:r>
        <w:separator/>
      </w:r>
    </w:p>
  </w:endnote>
  <w:endnote w:type="continuationSeparator" w:id="0">
    <w:p w:rsidR="00B65E37" w:rsidRDefault="00B65E37" w:rsidP="0018790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Dax Offc Pro Light">
    <w:panose1 w:val="020B0504030101020102"/>
    <w:charset w:val="00"/>
    <w:family w:val="swiss"/>
    <w:pitch w:val="variable"/>
    <w:sig w:usb0="A00002BF" w:usb1="4000A4F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Dax Offc Pro Medium">
    <w:panose1 w:val="020B0604030101020102"/>
    <w:charset w:val="00"/>
    <w:family w:val="swiss"/>
    <w:pitch w:val="variable"/>
    <w:sig w:usb0="A00002BF" w:usb1="4000A4FB" w:usb2="00000000" w:usb3="00000000" w:csb0="0000009F" w:csb1="00000000"/>
  </w:font>
  <w:font w:name="Dax Offc Pro">
    <w:panose1 w:val="020B0504030101020102"/>
    <w:charset w:val="00"/>
    <w:family w:val="swiss"/>
    <w:pitch w:val="variable"/>
    <w:sig w:usb0="A00002BF" w:usb1="4000A4F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4E"/>
    <w:family w:val="auto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97FA2" w:rsidRDefault="00897FA2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D541A" w:rsidRPr="00BD541A" w:rsidRDefault="00D17D8F" w:rsidP="00D17D8F">
    <w:pPr>
      <w:pStyle w:val="Piedepgina"/>
    </w:pPr>
    <w:r>
      <w:tab/>
    </w:r>
    <w:proofErr w:type="spellStart"/>
    <w:r w:rsidR="00897FA2">
      <w:t>Página</w:t>
    </w:r>
    <w:proofErr w:type="spellEnd"/>
    <w:r w:rsidR="00BD541A">
      <w:t xml:space="preserve"> </w:t>
    </w:r>
    <w:r>
      <w:fldChar w:fldCharType="begin"/>
    </w:r>
    <w:r>
      <w:instrText xml:space="preserve"> PAGE  \* Arabic  \* MERGEFORMAT </w:instrText>
    </w:r>
    <w:r>
      <w:fldChar w:fldCharType="separate"/>
    </w:r>
    <w:r w:rsidR="00F11146">
      <w:rPr>
        <w:noProof/>
      </w:rPr>
      <w:t>2</w:t>
    </w:r>
    <w:r>
      <w:fldChar w:fldCharType="end"/>
    </w:r>
    <w:r>
      <w:t>/</w:t>
    </w:r>
    <w:fldSimple w:instr=" NUMPAGES  \* Arabic  \* MERGEFORMAT ">
      <w:r w:rsidR="00F11146">
        <w:rPr>
          <w:noProof/>
        </w:rPr>
        <w:t>3</w:t>
      </w:r>
    </w:fldSimple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7D8F" w:rsidRDefault="00D17D8F">
    <w:pPr>
      <w:pStyle w:val="Piedepgina"/>
    </w:pPr>
    <w:r>
      <w:tab/>
    </w:r>
    <w:proofErr w:type="spellStart"/>
    <w:r w:rsidR="00897FA2">
      <w:t>Página</w:t>
    </w:r>
    <w:proofErr w:type="spellEnd"/>
    <w:r>
      <w:t xml:space="preserve"> </w:t>
    </w:r>
    <w:r>
      <w:fldChar w:fldCharType="begin"/>
    </w:r>
    <w:r>
      <w:instrText xml:space="preserve"> PAGE  \* Arabic  \* MERGEFORMAT </w:instrText>
    </w:r>
    <w:r>
      <w:fldChar w:fldCharType="separate"/>
    </w:r>
    <w:r w:rsidR="00F11146">
      <w:rPr>
        <w:noProof/>
      </w:rPr>
      <w:t>1</w:t>
    </w:r>
    <w:r>
      <w:fldChar w:fldCharType="end"/>
    </w:r>
    <w:r>
      <w:t>/</w:t>
    </w:r>
    <w:fldSimple w:instr=" NUMPAGES  \* Arabic  \* MERGEFORMAT ">
      <w:r w:rsidR="00F11146">
        <w:rPr>
          <w:noProof/>
        </w:rPr>
        <w:t>3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65E37" w:rsidRDefault="00B65E37" w:rsidP="0018790C">
      <w:pPr>
        <w:spacing w:line="240" w:lineRule="auto"/>
      </w:pPr>
      <w:r>
        <w:separator/>
      </w:r>
    </w:p>
  </w:footnote>
  <w:footnote w:type="continuationSeparator" w:id="0">
    <w:p w:rsidR="00B65E37" w:rsidRDefault="00B65E37" w:rsidP="0018790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97FA2" w:rsidRDefault="00897FA2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D6DA4" w:rsidRPr="00897FA2" w:rsidRDefault="009D6DA4" w:rsidP="00A05B4F">
    <w:pPr>
      <w:spacing w:line="360" w:lineRule="exact"/>
      <w:rPr>
        <w:rFonts w:ascii="Arial" w:hAnsi="Arial" w:cs="Arial"/>
        <w:b/>
        <w:spacing w:val="6"/>
        <w:sz w:val="30"/>
        <w:szCs w:val="30"/>
      </w:rPr>
    </w:pPr>
    <w:proofErr w:type="spellStart"/>
    <w:r w:rsidRPr="00897FA2">
      <w:rPr>
        <w:rFonts w:ascii="Arial" w:hAnsi="Arial" w:cs="Arial"/>
        <w:b/>
        <w:spacing w:val="6"/>
        <w:sz w:val="30"/>
        <w:szCs w:val="30"/>
      </w:rPr>
      <w:t>Comunicado</w:t>
    </w:r>
    <w:proofErr w:type="spellEnd"/>
    <w:r w:rsidRPr="00897FA2">
      <w:rPr>
        <w:rFonts w:ascii="Arial" w:hAnsi="Arial" w:cs="Arial"/>
        <w:b/>
        <w:spacing w:val="6"/>
        <w:sz w:val="30"/>
        <w:szCs w:val="30"/>
      </w:rPr>
      <w:t xml:space="preserve"> de </w:t>
    </w:r>
    <w:proofErr w:type="spellStart"/>
    <w:r w:rsidRPr="00897FA2">
      <w:rPr>
        <w:rFonts w:ascii="Arial" w:hAnsi="Arial" w:cs="Arial"/>
        <w:b/>
        <w:spacing w:val="6"/>
        <w:sz w:val="30"/>
        <w:szCs w:val="30"/>
      </w:rPr>
      <w:t>Prensa</w:t>
    </w:r>
    <w:proofErr w:type="spellEnd"/>
  </w:p>
  <w:p w:rsidR="00A05B4F" w:rsidRPr="00897FA2" w:rsidRDefault="00A05B4F" w:rsidP="00A05B4F">
    <w:pPr>
      <w:spacing w:line="360" w:lineRule="exact"/>
      <w:rPr>
        <w:rFonts w:ascii="Arial" w:hAnsi="Arial" w:cs="Arial"/>
        <w:spacing w:val="6"/>
        <w:sz w:val="30"/>
        <w:szCs w:val="30"/>
      </w:rPr>
    </w:pPr>
    <w:r w:rsidRPr="00897FA2">
      <w:rPr>
        <w:rFonts w:ascii="Arial" w:hAnsi="Arial" w:cs="Arial"/>
        <w:spacing w:val="6"/>
        <w:sz w:val="30"/>
        <w:szCs w:val="30"/>
      </w:rPr>
      <w:t>PRESS RELEASE</w:t>
    </w:r>
  </w:p>
  <w:p w:rsidR="00F82376" w:rsidRPr="00897FA2" w:rsidRDefault="00A05B4F" w:rsidP="00A05B4F">
    <w:pPr>
      <w:rPr>
        <w:rFonts w:ascii="Arial" w:hAnsi="Arial" w:cs="Arial"/>
      </w:rPr>
    </w:pPr>
    <w:r w:rsidRPr="00897FA2">
      <w:rPr>
        <w:rFonts w:ascii="Arial" w:hAnsi="Arial" w:cs="Arial"/>
        <w:noProof/>
        <w:lang w:val="es-ES" w:eastAsia="es-ES"/>
      </w:rPr>
      <w:drawing>
        <wp:anchor distT="0" distB="0" distL="114300" distR="114300" simplePos="0" relativeHeight="251662336" behindDoc="0" locked="1" layoutInCell="1" allowOverlap="1" wp14:anchorId="4E5BB468" wp14:editId="2F24E95A">
          <wp:simplePos x="0" y="0"/>
          <wp:positionH relativeFrom="page">
            <wp:posOffset>5810885</wp:posOffset>
          </wp:positionH>
          <wp:positionV relativeFrom="page">
            <wp:posOffset>215900</wp:posOffset>
          </wp:positionV>
          <wp:extent cx="1533600" cy="921600"/>
          <wp:effectExtent l="0" t="0" r="0" b="0"/>
          <wp:wrapNone/>
          <wp:docPr id="241" name="Grafik 2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MH_Logo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3600" cy="92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2198" w:rsidRPr="00897FA2" w:rsidRDefault="009D6DA4" w:rsidP="00DB2739">
    <w:pPr>
      <w:spacing w:line="360" w:lineRule="exact"/>
      <w:rPr>
        <w:rFonts w:ascii="Arial" w:hAnsi="Arial" w:cs="Arial"/>
        <w:b/>
        <w:spacing w:val="6"/>
        <w:sz w:val="30"/>
        <w:szCs w:val="30"/>
      </w:rPr>
    </w:pPr>
    <w:r w:rsidRPr="00897FA2">
      <w:rPr>
        <w:rFonts w:ascii="Arial" w:hAnsi="Arial" w:cs="Arial"/>
        <w:b/>
        <w:noProof/>
        <w:spacing w:val="6"/>
        <w:sz w:val="30"/>
        <w:szCs w:val="30"/>
        <w:lang w:val="es-ES" w:eastAsia="es-ES"/>
      </w:rPr>
      <w:drawing>
        <wp:anchor distT="0" distB="0" distL="114300" distR="114300" simplePos="0" relativeHeight="251664384" behindDoc="0" locked="1" layoutInCell="1" allowOverlap="1" wp14:anchorId="0D2EF735" wp14:editId="5DCE6A25">
          <wp:simplePos x="0" y="0"/>
          <wp:positionH relativeFrom="page">
            <wp:posOffset>5818505</wp:posOffset>
          </wp:positionH>
          <wp:positionV relativeFrom="page">
            <wp:posOffset>200660</wp:posOffset>
          </wp:positionV>
          <wp:extent cx="1533525" cy="921385"/>
          <wp:effectExtent l="0" t="0" r="9525" b="0"/>
          <wp:wrapNone/>
          <wp:docPr id="239" name="Grafik 2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MH_Logo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3525" cy="9213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proofErr w:type="spellStart"/>
    <w:r w:rsidRPr="00897FA2">
      <w:rPr>
        <w:rFonts w:ascii="Arial" w:hAnsi="Arial" w:cs="Arial"/>
        <w:b/>
        <w:spacing w:val="6"/>
        <w:sz w:val="30"/>
        <w:szCs w:val="30"/>
      </w:rPr>
      <w:t>Comunicado</w:t>
    </w:r>
    <w:proofErr w:type="spellEnd"/>
    <w:r w:rsidRPr="00897FA2">
      <w:rPr>
        <w:rFonts w:ascii="Arial" w:hAnsi="Arial" w:cs="Arial"/>
        <w:b/>
        <w:spacing w:val="6"/>
        <w:sz w:val="30"/>
        <w:szCs w:val="30"/>
      </w:rPr>
      <w:t xml:space="preserve"> de </w:t>
    </w:r>
    <w:proofErr w:type="spellStart"/>
    <w:r w:rsidRPr="00897FA2">
      <w:rPr>
        <w:rFonts w:ascii="Arial" w:hAnsi="Arial" w:cs="Arial"/>
        <w:b/>
        <w:spacing w:val="6"/>
        <w:sz w:val="30"/>
        <w:szCs w:val="30"/>
      </w:rPr>
      <w:t>Prensa</w:t>
    </w:r>
    <w:proofErr w:type="spellEnd"/>
  </w:p>
  <w:p w:rsidR="00DB2739" w:rsidRPr="00897FA2" w:rsidRDefault="00CE2198" w:rsidP="00DB2739">
    <w:pPr>
      <w:spacing w:line="360" w:lineRule="exact"/>
      <w:rPr>
        <w:rFonts w:ascii="Arial" w:hAnsi="Arial" w:cs="Arial"/>
        <w:spacing w:val="6"/>
        <w:sz w:val="30"/>
        <w:szCs w:val="30"/>
      </w:rPr>
    </w:pPr>
    <w:r w:rsidRPr="00897FA2">
      <w:rPr>
        <w:rFonts w:ascii="Arial" w:hAnsi="Arial" w:cs="Arial"/>
        <w:spacing w:val="6"/>
        <w:sz w:val="30"/>
        <w:szCs w:val="30"/>
      </w:rPr>
      <w:t>PRESS RELEASE</w:t>
    </w:r>
  </w:p>
  <w:p w:rsidR="00DB2739" w:rsidRDefault="00DB2739" w:rsidP="00DB273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AF42F30"/>
    <w:multiLevelType w:val="hybridMultilevel"/>
    <w:tmpl w:val="C5DC0826"/>
    <w:lvl w:ilvl="0" w:tplc="EEE66E68">
      <w:start w:val="1"/>
      <w:numFmt w:val="bullet"/>
      <w:pStyle w:val="Bullet1"/>
      <w:lvlText w:val="—"/>
      <w:lvlJc w:val="left"/>
      <w:pPr>
        <w:ind w:left="357" w:hanging="357"/>
      </w:pPr>
      <w:rPr>
        <w:rFonts w:ascii="Dax Offc Pro Light" w:hAnsi="Dax Offc Pro Ligh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4A04278"/>
    <w:multiLevelType w:val="hybridMultilevel"/>
    <w:tmpl w:val="C8748068"/>
    <w:lvl w:ilvl="0" w:tplc="8D441622">
      <w:start w:val="1"/>
      <w:numFmt w:val="bullet"/>
      <w:pStyle w:val="BulletArrow"/>
      <w:lvlText w:val="→"/>
      <w:lvlJc w:val="left"/>
      <w:pPr>
        <w:ind w:left="357" w:hanging="357"/>
      </w:pPr>
      <w:rPr>
        <w:rFonts w:ascii="Dax Offc Pro Light" w:hAnsi="Dax Offc Pro Ligh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36B16B2"/>
    <w:multiLevelType w:val="hybridMultilevel"/>
    <w:tmpl w:val="F9AA79A4"/>
    <w:lvl w:ilvl="0" w:tplc="2E0E33B8">
      <w:start w:val="1"/>
      <w:numFmt w:val="decimal"/>
      <w:pStyle w:val="Num123"/>
      <w:lvlText w:val="%1."/>
      <w:lvlJc w:val="left"/>
      <w:pPr>
        <w:ind w:left="357" w:hanging="357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4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6DA4"/>
    <w:rsid w:val="000E2864"/>
    <w:rsid w:val="000E3B40"/>
    <w:rsid w:val="000E561E"/>
    <w:rsid w:val="00102D8E"/>
    <w:rsid w:val="00116E6C"/>
    <w:rsid w:val="0012692F"/>
    <w:rsid w:val="0013654D"/>
    <w:rsid w:val="00136EED"/>
    <w:rsid w:val="0014787C"/>
    <w:rsid w:val="00173458"/>
    <w:rsid w:val="0017529B"/>
    <w:rsid w:val="00180969"/>
    <w:rsid w:val="0018790C"/>
    <w:rsid w:val="00193B16"/>
    <w:rsid w:val="001A172D"/>
    <w:rsid w:val="001A54EF"/>
    <w:rsid w:val="001A7769"/>
    <w:rsid w:val="001D7501"/>
    <w:rsid w:val="001D7838"/>
    <w:rsid w:val="00263210"/>
    <w:rsid w:val="002848FC"/>
    <w:rsid w:val="002A7DE2"/>
    <w:rsid w:val="002C6D77"/>
    <w:rsid w:val="002D146B"/>
    <w:rsid w:val="002D4485"/>
    <w:rsid w:val="002E2682"/>
    <w:rsid w:val="002E36E5"/>
    <w:rsid w:val="002F4A0F"/>
    <w:rsid w:val="002F7E73"/>
    <w:rsid w:val="00302E59"/>
    <w:rsid w:val="00303D65"/>
    <w:rsid w:val="00315104"/>
    <w:rsid w:val="003364E2"/>
    <w:rsid w:val="003423F3"/>
    <w:rsid w:val="0034703C"/>
    <w:rsid w:val="003C6A79"/>
    <w:rsid w:val="003D145B"/>
    <w:rsid w:val="003D3452"/>
    <w:rsid w:val="003E3913"/>
    <w:rsid w:val="003F73CB"/>
    <w:rsid w:val="0040630F"/>
    <w:rsid w:val="00421BDC"/>
    <w:rsid w:val="00440204"/>
    <w:rsid w:val="00456F9A"/>
    <w:rsid w:val="004A6020"/>
    <w:rsid w:val="004B20B3"/>
    <w:rsid w:val="004C6387"/>
    <w:rsid w:val="004D5BB6"/>
    <w:rsid w:val="004F40FA"/>
    <w:rsid w:val="00513854"/>
    <w:rsid w:val="00517307"/>
    <w:rsid w:val="0052005A"/>
    <w:rsid w:val="00547F4F"/>
    <w:rsid w:val="00557907"/>
    <w:rsid w:val="00581E0E"/>
    <w:rsid w:val="00585ED8"/>
    <w:rsid w:val="005861DC"/>
    <w:rsid w:val="005938D1"/>
    <w:rsid w:val="005A4169"/>
    <w:rsid w:val="005C5DBC"/>
    <w:rsid w:val="005D022A"/>
    <w:rsid w:val="005D4203"/>
    <w:rsid w:val="00602EAD"/>
    <w:rsid w:val="006231AF"/>
    <w:rsid w:val="0069684D"/>
    <w:rsid w:val="006B70C6"/>
    <w:rsid w:val="006E65DA"/>
    <w:rsid w:val="006E6854"/>
    <w:rsid w:val="00701AD3"/>
    <w:rsid w:val="00702CF1"/>
    <w:rsid w:val="007149F2"/>
    <w:rsid w:val="00740E69"/>
    <w:rsid w:val="00742C40"/>
    <w:rsid w:val="007519EE"/>
    <w:rsid w:val="00783E88"/>
    <w:rsid w:val="007B5D0C"/>
    <w:rsid w:val="007E7435"/>
    <w:rsid w:val="007F6471"/>
    <w:rsid w:val="00846ECD"/>
    <w:rsid w:val="00850B94"/>
    <w:rsid w:val="00857160"/>
    <w:rsid w:val="00864799"/>
    <w:rsid w:val="00874E7C"/>
    <w:rsid w:val="008772C9"/>
    <w:rsid w:val="008871F7"/>
    <w:rsid w:val="00897FA2"/>
    <w:rsid w:val="008C152C"/>
    <w:rsid w:val="008C7C49"/>
    <w:rsid w:val="008D47DD"/>
    <w:rsid w:val="009029E4"/>
    <w:rsid w:val="00903F66"/>
    <w:rsid w:val="00910599"/>
    <w:rsid w:val="0091116F"/>
    <w:rsid w:val="009131E8"/>
    <w:rsid w:val="00924FBB"/>
    <w:rsid w:val="00930636"/>
    <w:rsid w:val="00932AC9"/>
    <w:rsid w:val="00937B5F"/>
    <w:rsid w:val="00944A47"/>
    <w:rsid w:val="009931B3"/>
    <w:rsid w:val="009B1B7C"/>
    <w:rsid w:val="009B54DD"/>
    <w:rsid w:val="009D6DA4"/>
    <w:rsid w:val="009F0BD2"/>
    <w:rsid w:val="00A04578"/>
    <w:rsid w:val="00A05B4F"/>
    <w:rsid w:val="00A10D5E"/>
    <w:rsid w:val="00A63019"/>
    <w:rsid w:val="00A7113B"/>
    <w:rsid w:val="00AB53A3"/>
    <w:rsid w:val="00AD4B90"/>
    <w:rsid w:val="00AE19F3"/>
    <w:rsid w:val="00AE1A46"/>
    <w:rsid w:val="00AF0EF3"/>
    <w:rsid w:val="00AF39AE"/>
    <w:rsid w:val="00B07940"/>
    <w:rsid w:val="00B23FC2"/>
    <w:rsid w:val="00B33784"/>
    <w:rsid w:val="00B44630"/>
    <w:rsid w:val="00B4583C"/>
    <w:rsid w:val="00B65E37"/>
    <w:rsid w:val="00B95F11"/>
    <w:rsid w:val="00BC086E"/>
    <w:rsid w:val="00BD3689"/>
    <w:rsid w:val="00BD541A"/>
    <w:rsid w:val="00BE2A9C"/>
    <w:rsid w:val="00BF0FF9"/>
    <w:rsid w:val="00BF43BB"/>
    <w:rsid w:val="00C000B9"/>
    <w:rsid w:val="00C20E08"/>
    <w:rsid w:val="00C30945"/>
    <w:rsid w:val="00C33A12"/>
    <w:rsid w:val="00C462B4"/>
    <w:rsid w:val="00C50A81"/>
    <w:rsid w:val="00C51B66"/>
    <w:rsid w:val="00C77C33"/>
    <w:rsid w:val="00C9731D"/>
    <w:rsid w:val="00CA13C8"/>
    <w:rsid w:val="00CB3B80"/>
    <w:rsid w:val="00CD69F1"/>
    <w:rsid w:val="00CE2198"/>
    <w:rsid w:val="00CF7885"/>
    <w:rsid w:val="00D17D8F"/>
    <w:rsid w:val="00D417AC"/>
    <w:rsid w:val="00D52E5E"/>
    <w:rsid w:val="00D64D76"/>
    <w:rsid w:val="00D76B4A"/>
    <w:rsid w:val="00D90249"/>
    <w:rsid w:val="00DA5887"/>
    <w:rsid w:val="00DB04B8"/>
    <w:rsid w:val="00DB2739"/>
    <w:rsid w:val="00DC4BF1"/>
    <w:rsid w:val="00DE2E3B"/>
    <w:rsid w:val="00DF10BD"/>
    <w:rsid w:val="00E0164E"/>
    <w:rsid w:val="00E12FB1"/>
    <w:rsid w:val="00E13527"/>
    <w:rsid w:val="00E943A0"/>
    <w:rsid w:val="00EA5158"/>
    <w:rsid w:val="00EC56F5"/>
    <w:rsid w:val="00EE0390"/>
    <w:rsid w:val="00EE46C2"/>
    <w:rsid w:val="00EF271C"/>
    <w:rsid w:val="00EF2F75"/>
    <w:rsid w:val="00F02CCF"/>
    <w:rsid w:val="00F03851"/>
    <w:rsid w:val="00F11146"/>
    <w:rsid w:val="00F2033D"/>
    <w:rsid w:val="00F26C93"/>
    <w:rsid w:val="00F273C3"/>
    <w:rsid w:val="00F47D17"/>
    <w:rsid w:val="00F63451"/>
    <w:rsid w:val="00F656C9"/>
    <w:rsid w:val="00F65962"/>
    <w:rsid w:val="00F661B5"/>
    <w:rsid w:val="00F748A9"/>
    <w:rsid w:val="00F82376"/>
    <w:rsid w:val="00F82CD4"/>
    <w:rsid w:val="00F90F22"/>
    <w:rsid w:val="00F92E37"/>
    <w:rsid w:val="00FC34FE"/>
    <w:rsid w:val="00FC4445"/>
    <w:rsid w:val="00FE3A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32769"/>
    <o:shapelayout v:ext="edit">
      <o:idmap v:ext="edit" data="1"/>
    </o:shapelayout>
  </w:shapeDefaults>
  <w:decimalSymbol w:val=","/>
  <w:listSeparator w:val=";"/>
  <w15:docId w15:val="{9E406474-8CB9-453E-8DEC-8AE0F10459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C6D77"/>
    <w:pPr>
      <w:spacing w:after="0" w:line="260" w:lineRule="atLeast"/>
    </w:pPr>
    <w:rPr>
      <w:sz w:val="20"/>
      <w:lang w:val="en-GB"/>
    </w:rPr>
  </w:style>
  <w:style w:type="paragraph" w:styleId="Ttulo1">
    <w:name w:val="heading 1"/>
    <w:basedOn w:val="Normal"/>
    <w:next w:val="Normal"/>
    <w:link w:val="Ttulo1Car"/>
    <w:uiPriority w:val="9"/>
    <w:qFormat/>
    <w:rsid w:val="00924FBB"/>
    <w:pPr>
      <w:spacing w:after="260"/>
      <w:contextualSpacing/>
      <w:outlineLvl w:val="0"/>
    </w:pPr>
    <w:rPr>
      <w:rFonts w:asciiTheme="majorHAnsi" w:hAnsiTheme="majorHAnsi"/>
      <w:spacing w:val="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924FBB"/>
    <w:pPr>
      <w:outlineLvl w:val="1"/>
    </w:pPr>
    <w:rPr>
      <w:rFonts w:asciiTheme="majorHAnsi" w:hAnsiTheme="majorHAnsi"/>
      <w:spacing w:val="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BD3689"/>
    <w:pPr>
      <w:tabs>
        <w:tab w:val="center" w:pos="4536"/>
        <w:tab w:val="right" w:pos="9072"/>
      </w:tabs>
      <w:spacing w:line="220" w:lineRule="atLeast"/>
    </w:pPr>
    <w:rPr>
      <w:sz w:val="16"/>
    </w:rPr>
  </w:style>
  <w:style w:type="character" w:customStyle="1" w:styleId="EncabezadoCar">
    <w:name w:val="Encabezado Car"/>
    <w:basedOn w:val="Fuentedeprrafopredeter"/>
    <w:link w:val="Encabezado"/>
    <w:uiPriority w:val="99"/>
    <w:rsid w:val="00BD3689"/>
    <w:rPr>
      <w:sz w:val="16"/>
    </w:rPr>
  </w:style>
  <w:style w:type="paragraph" w:styleId="Piedepgina">
    <w:name w:val="footer"/>
    <w:basedOn w:val="Normal"/>
    <w:link w:val="PiedepginaCar"/>
    <w:uiPriority w:val="99"/>
    <w:unhideWhenUsed/>
    <w:rsid w:val="00D17D8F"/>
    <w:pPr>
      <w:tabs>
        <w:tab w:val="left" w:pos="7601"/>
      </w:tabs>
      <w:spacing w:line="210" w:lineRule="atLeast"/>
      <w:ind w:right="-3022"/>
    </w:pPr>
    <w:rPr>
      <w:sz w:val="16"/>
    </w:rPr>
  </w:style>
  <w:style w:type="character" w:customStyle="1" w:styleId="PiedepginaCar">
    <w:name w:val="Pie de página Car"/>
    <w:basedOn w:val="Fuentedeprrafopredeter"/>
    <w:link w:val="Piedepgina"/>
    <w:uiPriority w:val="99"/>
    <w:rsid w:val="00D17D8F"/>
    <w:rPr>
      <w:sz w:val="16"/>
    </w:rPr>
  </w:style>
  <w:style w:type="table" w:styleId="Tablaconcuadrcula">
    <w:name w:val="Table Grid"/>
    <w:basedOn w:val="Tablanormal"/>
    <w:uiPriority w:val="59"/>
    <w:unhideWhenUsed/>
    <w:rsid w:val="00850B9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fo">
    <w:name w:val="Info"/>
    <w:basedOn w:val="Normal"/>
    <w:qFormat/>
    <w:rsid w:val="00850B94"/>
    <w:pPr>
      <w:tabs>
        <w:tab w:val="left" w:pos="567"/>
      </w:tabs>
      <w:spacing w:line="210" w:lineRule="atLeast"/>
    </w:pPr>
    <w:rPr>
      <w:sz w:val="16"/>
    </w:rPr>
  </w:style>
  <w:style w:type="paragraph" w:styleId="Ttulo">
    <w:name w:val="Title"/>
    <w:basedOn w:val="Normal"/>
    <w:link w:val="TtuloCar"/>
    <w:uiPriority w:val="10"/>
    <w:qFormat/>
    <w:rsid w:val="00B95F11"/>
    <w:pPr>
      <w:spacing w:before="20" w:after="280" w:line="360" w:lineRule="exact"/>
      <w:contextualSpacing/>
    </w:pPr>
    <w:rPr>
      <w:rFonts w:asciiTheme="majorHAnsi" w:hAnsiTheme="majorHAnsi"/>
      <w:spacing w:val="3"/>
      <w:sz w:val="30"/>
      <w:szCs w:val="30"/>
    </w:rPr>
  </w:style>
  <w:style w:type="character" w:customStyle="1" w:styleId="TtuloCar">
    <w:name w:val="Título Car"/>
    <w:basedOn w:val="Fuentedeprrafopredeter"/>
    <w:link w:val="Ttulo"/>
    <w:uiPriority w:val="10"/>
    <w:rsid w:val="00B95F11"/>
    <w:rPr>
      <w:rFonts w:asciiTheme="majorHAnsi" w:hAnsiTheme="majorHAnsi"/>
      <w:spacing w:val="3"/>
      <w:sz w:val="30"/>
      <w:szCs w:val="30"/>
    </w:rPr>
  </w:style>
  <w:style w:type="character" w:styleId="nfasis">
    <w:name w:val="Emphasis"/>
    <w:uiPriority w:val="20"/>
    <w:qFormat/>
    <w:rsid w:val="00C30945"/>
    <w:rPr>
      <w:rFonts w:ascii="Dax Offc Pro" w:hAnsi="Dax Offc Pro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924FBB"/>
    <w:rPr>
      <w:rFonts w:asciiTheme="majorHAnsi" w:hAnsiTheme="majorHAnsi"/>
      <w:spacing w:val="2"/>
      <w:sz w:val="19"/>
    </w:rPr>
  </w:style>
  <w:style w:type="paragraph" w:styleId="Prrafodelista">
    <w:name w:val="List Paragraph"/>
    <w:basedOn w:val="Normal"/>
    <w:uiPriority w:val="34"/>
    <w:rsid w:val="00173458"/>
    <w:pPr>
      <w:ind w:left="720"/>
      <w:contextualSpacing/>
    </w:pPr>
  </w:style>
  <w:style w:type="paragraph" w:customStyle="1" w:styleId="Bullet1">
    <w:name w:val="Bullet 1"/>
    <w:basedOn w:val="Prrafodelista"/>
    <w:qFormat/>
    <w:rsid w:val="00173458"/>
    <w:pPr>
      <w:numPr>
        <w:numId w:val="1"/>
      </w:numPr>
    </w:pPr>
    <w:rPr>
      <w:lang w:val="en-US"/>
    </w:rPr>
  </w:style>
  <w:style w:type="paragraph" w:customStyle="1" w:styleId="Bullet2">
    <w:name w:val="Bullet 2"/>
    <w:basedOn w:val="Bullet1"/>
    <w:qFormat/>
    <w:rsid w:val="00173458"/>
    <w:pPr>
      <w:ind w:left="714"/>
    </w:pPr>
  </w:style>
  <w:style w:type="paragraph" w:customStyle="1" w:styleId="Num123">
    <w:name w:val="Num123"/>
    <w:basedOn w:val="Prrafodelista"/>
    <w:qFormat/>
    <w:rsid w:val="00F273C3"/>
    <w:pPr>
      <w:numPr>
        <w:numId w:val="2"/>
      </w:numPr>
    </w:pPr>
    <w:rPr>
      <w:lang w:val="en-US"/>
    </w:rPr>
  </w:style>
  <w:style w:type="paragraph" w:customStyle="1" w:styleId="BulletArrow">
    <w:name w:val="Bullet Arrow"/>
    <w:basedOn w:val="Prrafodelista"/>
    <w:qFormat/>
    <w:rsid w:val="00303D65"/>
    <w:pPr>
      <w:numPr>
        <w:numId w:val="3"/>
      </w:numPr>
    </w:pPr>
    <w:rPr>
      <w:lang w:val="en-US"/>
    </w:rPr>
  </w:style>
  <w:style w:type="character" w:customStyle="1" w:styleId="Ttulo2Car">
    <w:name w:val="Título 2 Car"/>
    <w:basedOn w:val="Fuentedeprrafopredeter"/>
    <w:link w:val="Ttulo2"/>
    <w:uiPriority w:val="9"/>
    <w:rsid w:val="00924FBB"/>
    <w:rPr>
      <w:rFonts w:asciiTheme="majorHAnsi" w:hAnsiTheme="majorHAnsi"/>
      <w:spacing w:val="2"/>
      <w:sz w:val="19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9D6DA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D6DA4"/>
    <w:rPr>
      <w:rFonts w:ascii="Tahoma" w:hAnsi="Tahoma" w:cs="Tahoma"/>
      <w:sz w:val="16"/>
      <w:szCs w:val="16"/>
      <w:lang w:val="en-GB"/>
    </w:rPr>
  </w:style>
  <w:style w:type="character" w:styleId="Hipervnculo">
    <w:name w:val="Hyperlink"/>
    <w:basedOn w:val="Fuentedeprrafopredeter"/>
    <w:uiPriority w:val="99"/>
    <w:unhideWhenUsed/>
    <w:rsid w:val="002A7DE2"/>
    <w:rPr>
      <w:color w:val="121B27" w:themeColor="hyperlink"/>
      <w:u w:val="single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FC34FE"/>
    <w:pPr>
      <w:spacing w:line="240" w:lineRule="auto"/>
    </w:pPr>
    <w:rPr>
      <w:sz w:val="24"/>
      <w:szCs w:val="24"/>
      <w:lang w:val="de-DE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FC34FE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6713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hyperlink" Target="mailto:paulina.calderon@linde-mh.es" TargetMode="External"/><Relationship Id="rId4" Type="http://schemas.openxmlformats.org/officeDocument/2006/relationships/webSettings" Target="webSettings.xml"/><Relationship Id="rId9" Type="http://schemas.openxmlformats.org/officeDocument/2006/relationships/image" Target="cid:C5908509-31AC-4F48-B5C7-D21A93E1ED6E" TargetMode="External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de45f3\AppData\Local\Temp\7zO425D.tmp\LMH_PressRelease_en_with_Logo.dotx" TargetMode="External"/></Relationships>
</file>

<file path=word/theme/theme1.xml><?xml version="1.0" encoding="utf-8"?>
<a:theme xmlns:a="http://schemas.openxmlformats.org/drawingml/2006/main" name="Larissa">
  <a:themeElements>
    <a:clrScheme name="Benutzerdefiniert 69">
      <a:dk1>
        <a:srgbClr val="000000"/>
      </a:dk1>
      <a:lt1>
        <a:srgbClr val="FFFFFF"/>
      </a:lt1>
      <a:dk2>
        <a:srgbClr val="A00020"/>
      </a:dk2>
      <a:lt2>
        <a:srgbClr val="E9E9E9"/>
      </a:lt2>
      <a:accent1>
        <a:srgbClr val="292929"/>
      </a:accent1>
      <a:accent2>
        <a:srgbClr val="B9B9B9"/>
      </a:accent2>
      <a:accent3>
        <a:srgbClr val="5A5A5A"/>
      </a:accent3>
      <a:accent4>
        <a:srgbClr val="00558C"/>
      </a:accent4>
      <a:accent5>
        <a:srgbClr val="1EA0C4"/>
      </a:accent5>
      <a:accent6>
        <a:srgbClr val="77B342"/>
      </a:accent6>
      <a:hlink>
        <a:srgbClr val="121B27"/>
      </a:hlink>
      <a:folHlink>
        <a:srgbClr val="121B27"/>
      </a:folHlink>
    </a:clrScheme>
    <a:fontScheme name="Benutzerdefiniert 111">
      <a:majorFont>
        <a:latin typeface="Dax Offc Pro Medium"/>
        <a:ea typeface=""/>
        <a:cs typeface=""/>
      </a:majorFont>
      <a:minorFont>
        <a:latin typeface="Dax Offc Pro Light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  <a:custClrLst>
    <a:custClr name="LMH Red">
      <a:srgbClr val="A00020"/>
    </a:custClr>
    <a:custClr name="LMH Dark Grey">
      <a:srgbClr val="5A5A5A"/>
    </a:custClr>
    <a:custClr name="LMH Medium Grey">
      <a:srgbClr val="B9B9B9"/>
    </a:custClr>
    <a:custClr name="LMH Light Grey">
      <a:srgbClr val="E9E9E9"/>
    </a:custClr>
    <a:custClr>
      <a:srgbClr val="FFFFFF"/>
    </a:custClr>
    <a:custClr>
      <a:srgbClr val="FFFFFF"/>
    </a:custClr>
    <a:custClr>
      <a:srgbClr val="FFFFFF"/>
    </a:custClr>
    <a:custClr>
      <a:srgbClr val="FFFFFF"/>
    </a:custClr>
    <a:custClr>
      <a:srgbClr val="FFFFFF"/>
    </a:custClr>
    <a:custClr>
      <a:srgbClr val="FFFFFF"/>
    </a:custClr>
    <a:custClr name="LMH Forklift Red">
      <a:srgbClr val="E03C31"/>
    </a:custClr>
    <a:custClr name="LMH Yellow">
      <a:srgbClr val="FFC72C"/>
    </a:custClr>
    <a:custClr name="LMH Green">
      <a:srgbClr val="77B342"/>
    </a:custClr>
    <a:custClr name="LMH Blue">
      <a:srgbClr val="00558C"/>
    </a:custClr>
    <a:custClr name="LMH Turquoise">
      <a:srgbClr val="21A2BA"/>
    </a:custClr>
    <a:custClr name="LMH Blue 72">
      <a:srgbClr val="468CC4"/>
    </a:custClr>
    <a:custClr>
      <a:srgbClr val="FFFFFF"/>
    </a:custClr>
    <a:custClr>
      <a:srgbClr val="FFFFFF"/>
    </a:custClr>
    <a:custClr>
      <a:srgbClr val="FFFFFF"/>
    </a:custClr>
    <a:custClr>
      <a:srgbClr val="FFFFFF"/>
    </a:custClr>
    <a:custClr name="KION Group Red">
      <a:srgbClr val="AE0055"/>
    </a:custClr>
    <a:custClr name="STILL Orange">
      <a:srgbClr val="F96915"/>
    </a:custClr>
    <a:custClr name="Baoli Turquoise">
      <a:srgbClr val="15A599"/>
    </a:custClr>
    <a:custClr name="Voltas Yellow">
      <a:srgbClr val="FECC09"/>
    </a:custClr>
    <a:custClr name="Egemin Red">
      <a:srgbClr val="D70005"/>
    </a:custClr>
    <a:custClr>
      <a:srgbClr val="FFFFFF"/>
    </a:custClr>
    <a:custClr>
      <a:srgbClr val="FFFFFF"/>
    </a:custClr>
    <a:custClr name="Traffic light Red">
      <a:srgbClr val="FF0000"/>
    </a:custClr>
    <a:custClr name="Traffic light Yellor">
      <a:srgbClr val="FFFF00"/>
    </a:custClr>
    <a:custClr name="Traffic light Green">
      <a:srgbClr val="00B050"/>
    </a:custClr>
  </a:custClrLst>
</a:theme>
</file>

<file path=docProps/app.xml><?xml version="1.0" encoding="utf-8"?>
<Properties xmlns="http://schemas.openxmlformats.org/officeDocument/2006/extended-properties" xmlns:vt="http://schemas.openxmlformats.org/officeDocument/2006/docPropsVTypes">
  <Template>LMH_PressRelease_en_with_Logo.dotx</Template>
  <TotalTime>166</TotalTime>
  <Pages>3</Pages>
  <Words>532</Words>
  <Characters>2926</Characters>
  <Application>Microsoft Office Word</Application>
  <DocSecurity>0</DocSecurity>
  <Lines>24</Lines>
  <Paragraphs>6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Title</vt:lpstr>
      <vt:lpstr>Title</vt:lpstr>
    </vt:vector>
  </TitlesOfParts>
  <Company>Linde Material Handling GmbH</Company>
  <LinksUpToDate>false</LinksUpToDate>
  <CharactersWithSpaces>3452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Title</dc:title>
  <dc:creator>Jakob, Diana</dc:creator>
  <cp:lastModifiedBy>Calderon Suarez, Paulina</cp:lastModifiedBy>
  <cp:revision>9</cp:revision>
  <cp:lastPrinted>2018-05-31T08:06:00Z</cp:lastPrinted>
  <dcterms:created xsi:type="dcterms:W3CDTF">2018-06-07T12:08:00Z</dcterms:created>
  <dcterms:modified xsi:type="dcterms:W3CDTF">2018-06-07T15:46:00Z</dcterms:modified>
</cp:coreProperties>
</file>